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6390"/>
      </w:tblGrid>
      <w:tr w:rsidR="00B3535D" w:rsidRPr="007239AB" w14:paraId="2A00D299" w14:textId="77777777" w:rsidTr="007C55D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F5AA9" w14:textId="77777777" w:rsidR="00B3535D" w:rsidRPr="007239AB" w:rsidRDefault="00D7342B" w:rsidP="00A2022F">
            <w:pPr>
              <w:pStyle w:val="ListParagraph"/>
              <w:spacing w:before="120" w:after="120"/>
              <w:ind w:left="0"/>
              <w:contextualSpacing w:val="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7239AB">
              <w:rPr>
                <w:rFonts w:ascii="Helvetica Neue" w:hAnsi="Helvetica Neue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B79EFDA" wp14:editId="24DA11C6">
                  <wp:extent cx="2245360" cy="1036320"/>
                  <wp:effectExtent l="0" t="0" r="0" b="508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36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D2FE9" w14:textId="1F4BC167" w:rsidR="00850C77" w:rsidRPr="007239AB" w:rsidRDefault="00E30EB9" w:rsidP="00A2022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Helvetica Neue" w:hAnsi="Helvetica Neue"/>
                <w:b/>
                <w:smallCaps/>
                <w:color w:val="000000" w:themeColor="text1"/>
                <w:szCs w:val="22"/>
              </w:rPr>
            </w:pPr>
            <w:r>
              <w:rPr>
                <w:rFonts w:ascii="Helvetica Neue" w:hAnsi="Helvetica Neue"/>
                <w:b/>
                <w:smallCaps/>
                <w:color w:val="000000" w:themeColor="text1"/>
                <w:szCs w:val="22"/>
              </w:rPr>
              <w:t>Professional Learning Groups Facilitator Training</w:t>
            </w:r>
          </w:p>
          <w:p w14:paraId="04239754" w14:textId="77777777" w:rsidR="0055267B" w:rsidRDefault="00E30EB9" w:rsidP="00A2022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Helvetica Neue" w:hAnsi="Helvetica Neue"/>
                <w:i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i/>
                <w:smallCaps/>
                <w:color w:val="000000" w:themeColor="text1"/>
                <w:sz w:val="22"/>
                <w:szCs w:val="22"/>
              </w:rPr>
              <w:t>SUMMER 3 DAY TRAINING</w:t>
            </w:r>
          </w:p>
          <w:p w14:paraId="7208158A" w14:textId="32680AAD" w:rsidR="00850C77" w:rsidRPr="007239AB" w:rsidRDefault="00DA1821" w:rsidP="00A2022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Helvetica Neue" w:hAnsi="Helvetica Neue"/>
                <w:i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i/>
                <w:smallCaps/>
                <w:color w:val="000000" w:themeColor="text1"/>
                <w:sz w:val="22"/>
                <w:szCs w:val="22"/>
              </w:rPr>
              <w:t>August 11-13</w:t>
            </w:r>
            <w:r w:rsidR="0055267B">
              <w:rPr>
                <w:rFonts w:ascii="Helvetica Neue" w:hAnsi="Helvetica Neue"/>
                <w:i/>
                <w:smallCaps/>
                <w:color w:val="000000" w:themeColor="text1"/>
                <w:sz w:val="22"/>
                <w:szCs w:val="22"/>
              </w:rPr>
              <w:t>, 2015</w:t>
            </w:r>
            <w:r w:rsidR="00E30EB9">
              <w:rPr>
                <w:rFonts w:ascii="Helvetica Neue" w:hAnsi="Helvetica Neue"/>
                <w:i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  <w:p w14:paraId="3F25D8F4" w14:textId="3654145C" w:rsidR="00B3535D" w:rsidRPr="007239AB" w:rsidRDefault="006619C9" w:rsidP="0055267B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Helvetica Neue" w:hAnsi="Helvetica Neue"/>
                <w:i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i/>
                <w:smallCaps/>
                <w:color w:val="000000" w:themeColor="text1"/>
                <w:sz w:val="22"/>
                <w:szCs w:val="22"/>
              </w:rPr>
              <w:t>Portland, Maine</w:t>
            </w:r>
            <w:r w:rsidR="00E30EB9">
              <w:rPr>
                <w:rFonts w:ascii="Helvetica Neue" w:hAnsi="Helvetica Neue"/>
                <w:i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5DDD37C2" w14:textId="77777777" w:rsidR="00B3535D" w:rsidRPr="00174A32" w:rsidRDefault="00B3535D" w:rsidP="00A2022F">
      <w:pPr>
        <w:widowControl w:val="0"/>
        <w:autoSpaceDE w:val="0"/>
        <w:autoSpaceDN w:val="0"/>
        <w:adjustRightInd w:val="0"/>
        <w:spacing w:before="120" w:after="120"/>
        <w:rPr>
          <w:rFonts w:ascii="Helvetica Neue" w:hAnsi="Helvetica Neue" w:cs="Arial"/>
          <w:b/>
          <w:bCs/>
          <w:color w:val="000000" w:themeColor="text1"/>
          <w:sz w:val="28"/>
          <w:szCs w:val="28"/>
        </w:rPr>
      </w:pPr>
      <w:r w:rsidRPr="00174A32">
        <w:rPr>
          <w:rFonts w:ascii="Helvetica Neue" w:hAnsi="Helvetica Neue" w:cs="Arial"/>
          <w:b/>
          <w:bCs/>
          <w:color w:val="000000" w:themeColor="text1"/>
          <w:sz w:val="28"/>
          <w:szCs w:val="28"/>
        </w:rPr>
        <w:t>Outcomes</w:t>
      </w:r>
    </w:p>
    <w:p w14:paraId="5E6F1BCB" w14:textId="221DBD05" w:rsidR="00E30EB9" w:rsidRPr="00280581" w:rsidRDefault="00E30EB9" w:rsidP="00E30EB9">
      <w:pPr>
        <w:numPr>
          <w:ilvl w:val="0"/>
          <w:numId w:val="17"/>
        </w:numPr>
        <w:spacing w:before="60" w:after="60"/>
        <w:rPr>
          <w:rFonts w:ascii="Helvetica Neue Light" w:hAnsi="Helvetica Neue Light"/>
          <w:color w:val="404040" w:themeColor="text1" w:themeTint="BF"/>
        </w:rPr>
      </w:pPr>
      <w:r w:rsidRPr="00280581">
        <w:rPr>
          <w:rFonts w:ascii="Helvetica Neue Light" w:hAnsi="Helvetica Neue Light"/>
          <w:color w:val="404040" w:themeColor="text1" w:themeTint="BF"/>
        </w:rPr>
        <w:t>Accept, reflect upon, and consider the expectations associated with your role as a PLG facilitator;</w:t>
      </w:r>
    </w:p>
    <w:p w14:paraId="678A164E" w14:textId="344A5D3B" w:rsidR="00E30EB9" w:rsidRPr="00280581" w:rsidRDefault="00E30EB9" w:rsidP="00E30EB9">
      <w:pPr>
        <w:numPr>
          <w:ilvl w:val="0"/>
          <w:numId w:val="17"/>
        </w:numPr>
        <w:spacing w:before="60" w:after="60"/>
        <w:rPr>
          <w:rFonts w:ascii="Helvetica Neue Light" w:hAnsi="Helvetica Neue Light"/>
          <w:color w:val="404040" w:themeColor="text1" w:themeTint="BF"/>
        </w:rPr>
      </w:pPr>
      <w:r w:rsidRPr="00280581">
        <w:rPr>
          <w:rFonts w:ascii="Helvetica Neue Light" w:hAnsi="Helvetica Neue Light"/>
          <w:color w:val="404040" w:themeColor="text1" w:themeTint="BF"/>
        </w:rPr>
        <w:t>Learn about and develop facilitator skills to ensure effective professional learning;</w:t>
      </w:r>
    </w:p>
    <w:p w14:paraId="3786AD31" w14:textId="23E7709C" w:rsidR="00E30EB9" w:rsidRPr="00280581" w:rsidRDefault="00E30EB9" w:rsidP="00E30EB9">
      <w:pPr>
        <w:numPr>
          <w:ilvl w:val="0"/>
          <w:numId w:val="17"/>
        </w:numPr>
        <w:spacing w:before="60" w:after="60"/>
        <w:rPr>
          <w:rFonts w:ascii="Helvetica Neue Light" w:hAnsi="Helvetica Neue Light"/>
          <w:color w:val="404040" w:themeColor="text1" w:themeTint="BF"/>
        </w:rPr>
      </w:pPr>
      <w:r w:rsidRPr="00280581">
        <w:rPr>
          <w:rFonts w:ascii="Helvetica Neue Light" w:hAnsi="Helvetica Neue Light"/>
          <w:color w:val="404040" w:themeColor="text1" w:themeTint="BF"/>
        </w:rPr>
        <w:t>Practice using and understand the value of protocols to support teaching, learning and student achievement; and</w:t>
      </w:r>
    </w:p>
    <w:p w14:paraId="57396190" w14:textId="464210BA" w:rsidR="00D65E59" w:rsidRPr="00280581" w:rsidRDefault="00D65E59" w:rsidP="00D65E59">
      <w:pPr>
        <w:numPr>
          <w:ilvl w:val="0"/>
          <w:numId w:val="17"/>
        </w:numPr>
        <w:spacing w:before="60" w:after="60"/>
        <w:rPr>
          <w:rFonts w:ascii="Helvetica Neue Light" w:hAnsi="Helvetica Neue Light"/>
          <w:color w:val="404040" w:themeColor="text1" w:themeTint="BF"/>
        </w:rPr>
      </w:pPr>
      <w:r w:rsidRPr="00280581">
        <w:rPr>
          <w:rFonts w:ascii="Helvetica Neue Light" w:hAnsi="Helvetica Neue Light"/>
          <w:color w:val="404040" w:themeColor="text1" w:themeTint="BF"/>
        </w:rPr>
        <w:t>Create a personal plan and goals as a PLG facilitator.</w:t>
      </w:r>
    </w:p>
    <w:p w14:paraId="3C19CD78" w14:textId="77777777" w:rsidR="00D65E59" w:rsidRDefault="00D65E59" w:rsidP="00D65E59">
      <w:pPr>
        <w:spacing w:before="60" w:after="60"/>
        <w:rPr>
          <w:rFonts w:ascii="Helvetica Neue Light" w:hAnsi="Helvetica Neue Light"/>
          <w:i/>
          <w:color w:val="7F7F7F" w:themeColor="text1" w:themeTint="80"/>
        </w:rPr>
      </w:pPr>
    </w:p>
    <w:p w14:paraId="371F9A4B" w14:textId="77777777" w:rsidR="00D65E59" w:rsidRPr="00174A32" w:rsidRDefault="00D65E59" w:rsidP="00D65E59">
      <w:pPr>
        <w:widowControl w:val="0"/>
        <w:autoSpaceDE w:val="0"/>
        <w:autoSpaceDN w:val="0"/>
        <w:adjustRightInd w:val="0"/>
        <w:spacing w:before="120" w:after="120"/>
        <w:rPr>
          <w:rFonts w:ascii="Helvetica Neue" w:hAnsi="Helvetica Neue" w:cs="Arial"/>
          <w:b/>
          <w:bCs/>
          <w:color w:val="000000" w:themeColor="text1"/>
          <w:sz w:val="28"/>
          <w:szCs w:val="28"/>
        </w:rPr>
      </w:pPr>
      <w:r w:rsidRPr="00174A32">
        <w:rPr>
          <w:rFonts w:ascii="Helvetica Neue" w:hAnsi="Helvetica Neue" w:cs="Arial"/>
          <w:b/>
          <w:bCs/>
          <w:color w:val="000000" w:themeColor="text1"/>
          <w:sz w:val="28"/>
          <w:szCs w:val="28"/>
        </w:rPr>
        <w:t>Pre-Reading Materials</w:t>
      </w:r>
    </w:p>
    <w:p w14:paraId="526EF6CD" w14:textId="77777777" w:rsidR="00D65E59" w:rsidRPr="00E56A3E" w:rsidRDefault="001306A2" w:rsidP="00D65E59">
      <w:pPr>
        <w:pStyle w:val="ListParagraph"/>
        <w:numPr>
          <w:ilvl w:val="0"/>
          <w:numId w:val="39"/>
        </w:numPr>
        <w:spacing w:before="60" w:after="60"/>
        <w:rPr>
          <w:rFonts w:ascii="Helvetica Neue Light" w:hAnsi="Helvetica Neue Light"/>
        </w:rPr>
      </w:pPr>
      <w:hyperlink r:id="rId10" w:history="1">
        <w:r w:rsidR="00D65E59" w:rsidRPr="00E56A3E">
          <w:rPr>
            <w:rStyle w:val="Hyperlink"/>
            <w:rFonts w:ascii="Helvetica Neue Light" w:hAnsi="Helvetica Neue Light"/>
          </w:rPr>
          <w:t>Research Review /Teacher Learning: What Matters</w:t>
        </w:r>
      </w:hyperlink>
      <w:r w:rsidR="00D65E59" w:rsidRPr="00E56A3E">
        <w:rPr>
          <w:rFonts w:ascii="Helvetica Neue Light" w:hAnsi="Helvetica Neue Light"/>
        </w:rPr>
        <w:t xml:space="preserve"> by Linda Darling Hammond and Nicole Richardson</w:t>
      </w:r>
    </w:p>
    <w:p w14:paraId="05FF0239" w14:textId="77777777" w:rsidR="00D65E59" w:rsidRPr="00E56A3E" w:rsidRDefault="001306A2" w:rsidP="00D65E59">
      <w:pPr>
        <w:pStyle w:val="ListParagraph"/>
        <w:numPr>
          <w:ilvl w:val="0"/>
          <w:numId w:val="39"/>
        </w:numPr>
        <w:spacing w:before="60" w:after="60"/>
        <w:rPr>
          <w:rStyle w:val="Hyperlink"/>
          <w:rFonts w:ascii="Helvetica Neue Light" w:hAnsi="Helvetica Neue Light"/>
          <w:color w:val="auto"/>
          <w:u w:val="none"/>
        </w:rPr>
      </w:pPr>
      <w:hyperlink r:id="rId11" w:history="1">
        <w:r w:rsidR="00D65E59" w:rsidRPr="00E56A3E">
          <w:rPr>
            <w:rStyle w:val="Hyperlink"/>
            <w:rFonts w:ascii="Helvetica Neue Light" w:hAnsi="Helvetica Neue Light"/>
          </w:rPr>
          <w:t>Guide to Bringing student work</w:t>
        </w:r>
      </w:hyperlink>
      <w:r w:rsidR="00D65E59" w:rsidRPr="00E56A3E">
        <w:rPr>
          <w:rFonts w:ascii="Helvetica Neue Light" w:hAnsi="Helvetica Neue Light"/>
        </w:rPr>
        <w:t xml:space="preserve"> </w:t>
      </w:r>
      <w:hyperlink r:id="rId12" w:history="1">
        <w:r w:rsidR="00D65E59" w:rsidRPr="00E56A3E">
          <w:rPr>
            <w:rStyle w:val="Hyperlink"/>
            <w:rFonts w:ascii="Helvetica Neue Light" w:hAnsi="Helvetica Neue Light"/>
          </w:rPr>
          <w:t>and Examples of Focusing Questions for Looking at Student Work</w:t>
        </w:r>
      </w:hyperlink>
    </w:p>
    <w:p w14:paraId="44EC44FE" w14:textId="0FA7E477" w:rsidR="00D65E59" w:rsidRPr="00D65E59" w:rsidRDefault="00D65E59" w:rsidP="00D65E59">
      <w:pPr>
        <w:pStyle w:val="ListParagraph"/>
        <w:numPr>
          <w:ilvl w:val="0"/>
          <w:numId w:val="39"/>
        </w:numPr>
        <w:spacing w:before="60" w:after="60"/>
        <w:rPr>
          <w:rFonts w:ascii="Helvetica Neue Light" w:hAnsi="Helvetica Neue Light"/>
        </w:rPr>
      </w:pPr>
      <w:r w:rsidRPr="00E56A3E">
        <w:rPr>
          <w:rFonts w:ascii="Helvetica Neue Light" w:hAnsi="Helvetica Neue Light"/>
        </w:rPr>
        <w:t>Video ”</w:t>
      </w:r>
      <w:hyperlink r:id="rId13" w:history="1">
        <w:r w:rsidRPr="00E56A3E">
          <w:rPr>
            <w:rStyle w:val="Hyperlink"/>
            <w:rFonts w:ascii="Helvetica Neue Light" w:hAnsi="Helvetica Neue Light"/>
          </w:rPr>
          <w:t>Looking at Student Work</w:t>
        </w:r>
      </w:hyperlink>
      <w:r w:rsidRPr="00E56A3E">
        <w:rPr>
          <w:rFonts w:ascii="Helvetica Neue Light" w:hAnsi="Helvetica Neue Light"/>
        </w:rPr>
        <w:t>”</w:t>
      </w:r>
    </w:p>
    <w:p w14:paraId="192ECCBF" w14:textId="77777777" w:rsidR="00D65E59" w:rsidRDefault="00D65E59" w:rsidP="00D65E59">
      <w:pPr>
        <w:spacing w:before="60" w:after="60"/>
        <w:rPr>
          <w:rFonts w:ascii="Helvetica Neue Light" w:hAnsi="Helvetica Neue Light"/>
          <w:i/>
          <w:color w:val="7F7F7F" w:themeColor="text1" w:themeTint="80"/>
        </w:rPr>
      </w:pPr>
    </w:p>
    <w:p w14:paraId="33718B30" w14:textId="54991C10" w:rsidR="00D65E59" w:rsidRPr="00D65E59" w:rsidRDefault="00D65E59" w:rsidP="00D65E59">
      <w:pPr>
        <w:widowControl w:val="0"/>
        <w:autoSpaceDE w:val="0"/>
        <w:autoSpaceDN w:val="0"/>
        <w:adjustRightInd w:val="0"/>
        <w:spacing w:before="120" w:after="120"/>
        <w:rPr>
          <w:rFonts w:ascii="Helvetica Neue" w:hAnsi="Helvetica Neue" w:cs="Arial"/>
          <w:b/>
          <w:bCs/>
          <w:color w:val="000000" w:themeColor="text1"/>
          <w:sz w:val="36"/>
          <w:szCs w:val="36"/>
        </w:rPr>
      </w:pPr>
      <w:r w:rsidRPr="00E56A3E">
        <w:rPr>
          <w:rFonts w:ascii="Helvetica Neue" w:hAnsi="Helvetica Neue" w:cs="Arial"/>
          <w:b/>
          <w:bCs/>
          <w:color w:val="000000" w:themeColor="text1"/>
          <w:sz w:val="36"/>
          <w:szCs w:val="36"/>
        </w:rPr>
        <w:t>DAY 1</w:t>
      </w:r>
    </w:p>
    <w:tbl>
      <w:tblPr>
        <w:tblStyle w:val="TableGrid"/>
        <w:tblpPr w:leftFromText="180" w:rightFromText="180" w:vertAnchor="text" w:horzAnchor="page" w:tblpX="1189" w:tblpY="167"/>
        <w:tblW w:w="100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0"/>
        <w:gridCol w:w="6570"/>
        <w:gridCol w:w="1980"/>
      </w:tblGrid>
      <w:tr w:rsidR="00F601BC" w:rsidRPr="007239AB" w14:paraId="3E654E75" w14:textId="77777777" w:rsidTr="00F601BC">
        <w:tc>
          <w:tcPr>
            <w:tcW w:w="10080" w:type="dxa"/>
            <w:gridSpan w:val="3"/>
            <w:shd w:val="clear" w:color="auto" w:fill="DBE5F1" w:themeFill="accent1" w:themeFillTint="33"/>
          </w:tcPr>
          <w:p w14:paraId="57061B10" w14:textId="77777777" w:rsidR="00F601BC" w:rsidRDefault="00F601BC" w:rsidP="00F601BC">
            <w:pPr>
              <w:pStyle w:val="Header"/>
              <w:tabs>
                <w:tab w:val="clear" w:pos="4320"/>
                <w:tab w:val="clear" w:pos="8640"/>
                <w:tab w:val="left" w:pos="5940"/>
              </w:tabs>
              <w:spacing w:before="60" w:after="60"/>
              <w:rPr>
                <w:rFonts w:ascii="Arial" w:hAnsi="Arial"/>
                <w:color w:val="404040"/>
              </w:rPr>
            </w:pPr>
            <w:r w:rsidRPr="00E30EB9"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  <w:t>Essential Questions:</w:t>
            </w: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 </w:t>
            </w:r>
          </w:p>
          <w:p w14:paraId="20492236" w14:textId="77777777" w:rsidR="00F601BC" w:rsidRPr="00B873D7" w:rsidRDefault="00F601BC" w:rsidP="00F601BC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left" w:pos="5940"/>
              </w:tabs>
              <w:spacing w:before="60" w:after="60"/>
              <w:rPr>
                <w:rFonts w:ascii="Helvetica Neue" w:hAnsi="Helvetica Neue"/>
                <w:color w:val="404040"/>
                <w:sz w:val="22"/>
                <w:szCs w:val="22"/>
              </w:rPr>
            </w:pPr>
            <w:r w:rsidRPr="00B873D7">
              <w:rPr>
                <w:rFonts w:ascii="Helvetica Neue" w:hAnsi="Helvetica Neue"/>
                <w:color w:val="404040"/>
                <w:sz w:val="22"/>
                <w:szCs w:val="22"/>
              </w:rPr>
              <w:t xml:space="preserve">What is a Professional Learning Group? </w:t>
            </w:r>
          </w:p>
          <w:p w14:paraId="30B22C96" w14:textId="77777777" w:rsidR="00F601BC" w:rsidRPr="0055267B" w:rsidRDefault="00F601BC" w:rsidP="00F601BC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left" w:pos="5940"/>
              </w:tabs>
              <w:spacing w:before="60" w:after="60"/>
              <w:rPr>
                <w:rFonts w:ascii="Arial" w:hAnsi="Arial"/>
                <w:color w:val="404040"/>
              </w:rPr>
            </w:pPr>
            <w:r w:rsidRPr="00B873D7">
              <w:rPr>
                <w:rFonts w:ascii="Helvetica Neue" w:hAnsi="Helvetica Neue"/>
                <w:color w:val="404040"/>
                <w:sz w:val="22"/>
                <w:szCs w:val="22"/>
              </w:rPr>
              <w:t>How can collaborating with colleagues improve teacher practice and student learning?</w:t>
            </w:r>
          </w:p>
        </w:tc>
      </w:tr>
      <w:tr w:rsidR="003A301F" w:rsidRPr="007239AB" w14:paraId="67587747" w14:textId="77777777" w:rsidTr="00F601BC">
        <w:tc>
          <w:tcPr>
            <w:tcW w:w="10080" w:type="dxa"/>
            <w:gridSpan w:val="3"/>
            <w:shd w:val="clear" w:color="auto" w:fill="DBE5F1" w:themeFill="accent1" w:themeFillTint="33"/>
          </w:tcPr>
          <w:p w14:paraId="434B9727" w14:textId="77777777" w:rsidR="003A301F" w:rsidRDefault="003A301F" w:rsidP="003A301F">
            <w:pPr>
              <w:pStyle w:val="NormalWeb"/>
              <w:spacing w:before="60" w:beforeAutospacing="0" w:after="6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Learning Targets:</w:t>
            </w:r>
          </w:p>
          <w:p w14:paraId="45F298D8" w14:textId="77777777" w:rsidR="003A301F" w:rsidRPr="001306A2" w:rsidRDefault="003A301F" w:rsidP="003A301F">
            <w:pPr>
              <w:pStyle w:val="NormalWeb"/>
              <w:numPr>
                <w:ilvl w:val="0"/>
                <w:numId w:val="48"/>
              </w:numPr>
              <w:spacing w:before="60" w:beforeAutospacing="0" w:after="60" w:afterAutospacing="0"/>
              <w:textAlignment w:val="baseline"/>
              <w:rPr>
                <w:rFonts w:ascii="Helvetica Neue" w:hAnsi="Helvetica Neue" w:cs="Arial"/>
                <w:color w:val="404040"/>
                <w:sz w:val="22"/>
                <w:szCs w:val="22"/>
              </w:rPr>
            </w:pPr>
            <w:r w:rsidRPr="001306A2">
              <w:rPr>
                <w:rFonts w:ascii="Helvetica Neue" w:hAnsi="Helvetica Neue" w:cs="Arial"/>
                <w:color w:val="404040"/>
                <w:sz w:val="22"/>
                <w:szCs w:val="22"/>
              </w:rPr>
              <w:t>I can explain the purpose of professional learning groups.</w:t>
            </w:r>
          </w:p>
          <w:p w14:paraId="06DE82F8" w14:textId="77777777" w:rsidR="003A301F" w:rsidRPr="001306A2" w:rsidRDefault="003A301F" w:rsidP="003A301F">
            <w:pPr>
              <w:pStyle w:val="NormalWeb"/>
              <w:numPr>
                <w:ilvl w:val="0"/>
                <w:numId w:val="48"/>
              </w:numPr>
              <w:spacing w:before="60" w:beforeAutospacing="0" w:after="60" w:afterAutospacing="0"/>
              <w:textAlignment w:val="baseline"/>
              <w:rPr>
                <w:rFonts w:ascii="Helvetica Neue" w:hAnsi="Helvetica Neue" w:cs="Arial"/>
                <w:color w:val="404040"/>
                <w:sz w:val="22"/>
                <w:szCs w:val="22"/>
              </w:rPr>
            </w:pPr>
            <w:r w:rsidRPr="001306A2">
              <w:rPr>
                <w:rFonts w:ascii="Helvetica Neue" w:hAnsi="Helvetica Neue" w:cs="Arial"/>
                <w:color w:val="404040"/>
                <w:sz w:val="22"/>
                <w:szCs w:val="22"/>
              </w:rPr>
              <w:t>I can reflect upon the necessary pre-conditions of a PLG and consider ways to work toward integrating and refining them at my school.</w:t>
            </w:r>
          </w:p>
          <w:p w14:paraId="195B870B" w14:textId="7D6253C4" w:rsidR="003A301F" w:rsidRPr="003A301F" w:rsidRDefault="003A301F" w:rsidP="003A301F">
            <w:pPr>
              <w:pStyle w:val="NormalWeb"/>
              <w:numPr>
                <w:ilvl w:val="0"/>
                <w:numId w:val="48"/>
              </w:numPr>
              <w:spacing w:before="60" w:beforeAutospacing="0" w:after="60" w:afterAutospacing="0"/>
              <w:textAlignment w:val="baseline"/>
              <w:rPr>
                <w:rFonts w:ascii="Helvetica Neue Light" w:hAnsi="Helvetica Neue Light" w:cs="Arial"/>
                <w:color w:val="404040"/>
                <w:sz w:val="22"/>
                <w:szCs w:val="22"/>
              </w:rPr>
            </w:pPr>
            <w:r w:rsidRPr="001306A2">
              <w:rPr>
                <w:rFonts w:ascii="Helvetica Neue" w:hAnsi="Helvetica Neue" w:cs="Arial"/>
                <w:color w:val="404040"/>
                <w:sz w:val="22"/>
                <w:szCs w:val="22"/>
              </w:rPr>
              <w:t>I can participate fully in protocols and provide feedback that will enhance teacher practice in my school.</w:t>
            </w:r>
          </w:p>
        </w:tc>
      </w:tr>
      <w:tr w:rsidR="00DA1821" w:rsidRPr="007239AB" w14:paraId="5BC80EF1" w14:textId="77777777" w:rsidTr="00F601BC">
        <w:tc>
          <w:tcPr>
            <w:tcW w:w="1530" w:type="dxa"/>
          </w:tcPr>
          <w:p w14:paraId="4F7FC1C9" w14:textId="77777777" w:rsidR="00DA1821" w:rsidRPr="007239AB" w:rsidRDefault="00DA1821" w:rsidP="00F601BC">
            <w:pPr>
              <w:widowControl w:val="0"/>
              <w:autoSpaceDE w:val="0"/>
              <w:autoSpaceDN w:val="0"/>
              <w:adjustRightInd w:val="0"/>
              <w:spacing w:before="120" w:after="120"/>
              <w:ind w:right="-75"/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10:00 </w:t>
            </w:r>
            <w:r w:rsidRPr="007239AB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AM</w:t>
            </w:r>
          </w:p>
        </w:tc>
        <w:tc>
          <w:tcPr>
            <w:tcW w:w="6570" w:type="dxa"/>
            <w:vAlign w:val="center"/>
          </w:tcPr>
          <w:p w14:paraId="733A0958" w14:textId="77777777" w:rsidR="00DA1821" w:rsidRPr="007239AB" w:rsidRDefault="00DA1821" w:rsidP="00F601B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Welcome + Purpose of PLGs</w:t>
            </w:r>
          </w:p>
        </w:tc>
        <w:tc>
          <w:tcPr>
            <w:tcW w:w="1980" w:type="dxa"/>
            <w:vMerge w:val="restart"/>
            <w:vAlign w:val="center"/>
          </w:tcPr>
          <w:p w14:paraId="5AD464E0" w14:textId="41B695EB" w:rsidR="00DA1821" w:rsidRDefault="001306A2" w:rsidP="00F601B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NH/VT Ball R</w:t>
            </w:r>
            <w:r w:rsidR="00DA1821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oom</w:t>
            </w:r>
          </w:p>
          <w:p w14:paraId="14856032" w14:textId="12AE2E69" w:rsidR="00DA1821" w:rsidRDefault="00DA1821" w:rsidP="00DA1821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DA1821" w:rsidRPr="007239AB" w14:paraId="359F5134" w14:textId="77777777" w:rsidTr="00F601BC">
        <w:tc>
          <w:tcPr>
            <w:tcW w:w="1530" w:type="dxa"/>
          </w:tcPr>
          <w:p w14:paraId="24F216E8" w14:textId="77777777" w:rsidR="00DA1821" w:rsidRPr="007239AB" w:rsidRDefault="00DA1821" w:rsidP="00F601BC">
            <w:pPr>
              <w:widowControl w:val="0"/>
              <w:autoSpaceDE w:val="0"/>
              <w:autoSpaceDN w:val="0"/>
              <w:adjustRightInd w:val="0"/>
              <w:spacing w:before="120" w:after="120"/>
              <w:ind w:right="-75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10:45</w:t>
            </w:r>
            <w:r w:rsidRPr="007239AB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6570" w:type="dxa"/>
            <w:vAlign w:val="center"/>
          </w:tcPr>
          <w:p w14:paraId="76659693" w14:textId="77777777" w:rsidR="00DA1821" w:rsidRDefault="00DA1821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Your Students – Why This Work Matters</w:t>
            </w:r>
          </w:p>
          <w:p w14:paraId="324E6C81" w14:textId="77777777" w:rsidR="00DA1821" w:rsidRPr="007239AB" w:rsidRDefault="00DA1821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Continuum Self-Assessment</w:t>
            </w:r>
          </w:p>
        </w:tc>
        <w:tc>
          <w:tcPr>
            <w:tcW w:w="1980" w:type="dxa"/>
            <w:vMerge/>
            <w:vAlign w:val="center"/>
          </w:tcPr>
          <w:p w14:paraId="05A5684F" w14:textId="3296B617" w:rsidR="00DA1821" w:rsidRDefault="00DA1821" w:rsidP="00DA1821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DA1821" w:rsidRPr="007239AB" w14:paraId="3F6B90A4" w14:textId="77777777" w:rsidTr="00F601BC">
        <w:tc>
          <w:tcPr>
            <w:tcW w:w="1530" w:type="dxa"/>
          </w:tcPr>
          <w:p w14:paraId="3BFAFBB4" w14:textId="77777777" w:rsidR="00DA1821" w:rsidRPr="007239AB" w:rsidRDefault="00DA1821" w:rsidP="00F601BC">
            <w:pPr>
              <w:widowControl w:val="0"/>
              <w:autoSpaceDE w:val="0"/>
              <w:autoSpaceDN w:val="0"/>
              <w:adjustRightInd w:val="0"/>
              <w:spacing w:before="120" w:after="120"/>
              <w:ind w:right="-75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11:45</w:t>
            </w:r>
            <w:r w:rsidRPr="007239AB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6570" w:type="dxa"/>
            <w:vAlign w:val="center"/>
          </w:tcPr>
          <w:p w14:paraId="2696EAA1" w14:textId="77777777" w:rsidR="00DA1821" w:rsidRPr="007239AB" w:rsidRDefault="00DA1821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Review the Agenda</w:t>
            </w:r>
          </w:p>
        </w:tc>
        <w:tc>
          <w:tcPr>
            <w:tcW w:w="1980" w:type="dxa"/>
            <w:vMerge/>
            <w:vAlign w:val="center"/>
          </w:tcPr>
          <w:p w14:paraId="06B3EBD9" w14:textId="6CD22B37" w:rsidR="00DA1821" w:rsidRDefault="00DA1821" w:rsidP="00DA1821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DA1821" w:rsidRPr="007239AB" w14:paraId="5C80BF5A" w14:textId="77777777" w:rsidTr="00F601BC">
        <w:tc>
          <w:tcPr>
            <w:tcW w:w="1530" w:type="dxa"/>
          </w:tcPr>
          <w:p w14:paraId="1C98AEE2" w14:textId="77777777" w:rsidR="00DA1821" w:rsidRPr="007239AB" w:rsidRDefault="00DA1821" w:rsidP="00F601BC">
            <w:pPr>
              <w:widowControl w:val="0"/>
              <w:autoSpaceDE w:val="0"/>
              <w:autoSpaceDN w:val="0"/>
              <w:adjustRightInd w:val="0"/>
              <w:spacing w:before="120" w:after="120"/>
              <w:ind w:right="-75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12:00 PM</w:t>
            </w:r>
          </w:p>
        </w:tc>
        <w:tc>
          <w:tcPr>
            <w:tcW w:w="6570" w:type="dxa"/>
            <w:vAlign w:val="center"/>
          </w:tcPr>
          <w:p w14:paraId="2879DCA2" w14:textId="77777777" w:rsidR="00DA1821" w:rsidRPr="007C55DA" w:rsidRDefault="00DA1821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Lunch </w:t>
            </w:r>
          </w:p>
        </w:tc>
        <w:tc>
          <w:tcPr>
            <w:tcW w:w="1980" w:type="dxa"/>
            <w:vMerge/>
            <w:vAlign w:val="center"/>
          </w:tcPr>
          <w:p w14:paraId="66120618" w14:textId="487B7C37" w:rsidR="00DA1821" w:rsidRDefault="00DA1821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F601BC" w:rsidRPr="007239AB" w14:paraId="0E193138" w14:textId="77777777" w:rsidTr="001306A2">
        <w:trPr>
          <w:trHeight w:val="706"/>
        </w:trPr>
        <w:tc>
          <w:tcPr>
            <w:tcW w:w="10080" w:type="dxa"/>
            <w:gridSpan w:val="3"/>
          </w:tcPr>
          <w:p w14:paraId="5239CA78" w14:textId="77777777" w:rsidR="00F601BC" w:rsidRPr="00E30EB9" w:rsidRDefault="00F601BC" w:rsidP="00F601BC">
            <w:pPr>
              <w:spacing w:before="120" w:after="120"/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</w:pPr>
            <w:r w:rsidRPr="00E30EB9"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 xml:space="preserve">At this time, participants will move into pre-assigned Professional Learning Groups in smaller </w:t>
            </w:r>
            <w:proofErr w:type="gramStart"/>
            <w:r w:rsidRPr="00E30EB9"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>break-out</w:t>
            </w:r>
            <w:proofErr w:type="gramEnd"/>
            <w:r w:rsidRPr="00E30EB9"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 xml:space="preserve"> rooms.  Much of the training will occur within these groups.</w:t>
            </w:r>
          </w:p>
        </w:tc>
      </w:tr>
      <w:tr w:rsidR="00F601BC" w:rsidRPr="007239AB" w14:paraId="68DCF5AB" w14:textId="77777777" w:rsidTr="00D65E59">
        <w:trPr>
          <w:trHeight w:val="1291"/>
        </w:trPr>
        <w:tc>
          <w:tcPr>
            <w:tcW w:w="1530" w:type="dxa"/>
          </w:tcPr>
          <w:p w14:paraId="7781D9BA" w14:textId="77777777" w:rsidR="00F601BC" w:rsidRPr="00E30EB9" w:rsidRDefault="00F601BC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lastRenderedPageBreak/>
              <w:t>1:00 PM</w:t>
            </w:r>
          </w:p>
        </w:tc>
        <w:tc>
          <w:tcPr>
            <w:tcW w:w="6570" w:type="dxa"/>
          </w:tcPr>
          <w:p w14:paraId="4B8AB11A" w14:textId="77777777" w:rsidR="00F601BC" w:rsidRDefault="00F601BC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B509A4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Developing our community:</w:t>
            </w:r>
          </w:p>
          <w:p w14:paraId="22B90817" w14:textId="77777777" w:rsidR="00F601BC" w:rsidRDefault="00F601BC" w:rsidP="00F601BC">
            <w:pPr>
              <w:pStyle w:val="ListParagraph"/>
              <w:numPr>
                <w:ilvl w:val="0"/>
                <w:numId w:val="42"/>
              </w:num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B509A4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Zones of Comfort, Risk, and Danger</w:t>
            </w:r>
          </w:p>
          <w:p w14:paraId="2F78256F" w14:textId="77777777" w:rsidR="00F601BC" w:rsidRPr="00B509A4" w:rsidRDefault="00F601BC" w:rsidP="00F601BC">
            <w:pPr>
              <w:pStyle w:val="ListParagraph"/>
              <w:numPr>
                <w:ilvl w:val="0"/>
                <w:numId w:val="42"/>
              </w:num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B509A4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Setting Norms</w:t>
            </w:r>
          </w:p>
        </w:tc>
        <w:tc>
          <w:tcPr>
            <w:tcW w:w="1980" w:type="dxa"/>
            <w:vAlign w:val="center"/>
          </w:tcPr>
          <w:p w14:paraId="2F40ED50" w14:textId="77777777" w:rsidR="00F601BC" w:rsidRDefault="00F601BC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Assigned break-out room</w:t>
            </w:r>
          </w:p>
        </w:tc>
      </w:tr>
      <w:tr w:rsidR="00F601BC" w:rsidRPr="007239AB" w14:paraId="3800A284" w14:textId="77777777" w:rsidTr="00F601BC">
        <w:tc>
          <w:tcPr>
            <w:tcW w:w="1530" w:type="dxa"/>
            <w:vAlign w:val="center"/>
          </w:tcPr>
          <w:p w14:paraId="7FC998A1" w14:textId="77777777" w:rsidR="00F601BC" w:rsidRPr="00E30EB9" w:rsidRDefault="00F601BC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30EB9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1:45 PM</w:t>
            </w:r>
          </w:p>
        </w:tc>
        <w:tc>
          <w:tcPr>
            <w:tcW w:w="6570" w:type="dxa"/>
            <w:vAlign w:val="center"/>
          </w:tcPr>
          <w:p w14:paraId="73F14DD3" w14:textId="77777777" w:rsidR="00F601BC" w:rsidRPr="00E30EB9" w:rsidRDefault="00F601BC" w:rsidP="00F601BC">
            <w:pPr>
              <w:pStyle w:val="ListParagraph"/>
              <w:spacing w:before="120" w:after="120"/>
              <w:ind w:left="0"/>
              <w:contextualSpacing w:val="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Text-based discussion: Linda Darling-Hammond article</w:t>
            </w:r>
          </w:p>
        </w:tc>
        <w:tc>
          <w:tcPr>
            <w:tcW w:w="1980" w:type="dxa"/>
            <w:vAlign w:val="center"/>
          </w:tcPr>
          <w:p w14:paraId="0B4382E1" w14:textId="77777777" w:rsidR="00F601BC" w:rsidRDefault="00F601BC" w:rsidP="00F601BC">
            <w:pPr>
              <w:pStyle w:val="ListParagraph"/>
              <w:spacing w:before="120" w:after="120"/>
              <w:ind w:left="0"/>
              <w:contextualSpacing w:val="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Assigned break-out room</w:t>
            </w:r>
          </w:p>
        </w:tc>
      </w:tr>
      <w:tr w:rsidR="00F601BC" w:rsidRPr="007239AB" w14:paraId="17160852" w14:textId="77777777" w:rsidTr="00F601BC">
        <w:tc>
          <w:tcPr>
            <w:tcW w:w="1530" w:type="dxa"/>
          </w:tcPr>
          <w:p w14:paraId="0B678550" w14:textId="77777777" w:rsidR="00F601BC" w:rsidRPr="00E30EB9" w:rsidRDefault="00F601BC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2:45 PM</w:t>
            </w:r>
          </w:p>
        </w:tc>
        <w:tc>
          <w:tcPr>
            <w:tcW w:w="6570" w:type="dxa"/>
            <w:vAlign w:val="center"/>
          </w:tcPr>
          <w:p w14:paraId="1D71FBFF" w14:textId="77777777" w:rsidR="00F601BC" w:rsidRPr="00E30EB9" w:rsidRDefault="00F601BC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Break</w:t>
            </w:r>
          </w:p>
        </w:tc>
        <w:tc>
          <w:tcPr>
            <w:tcW w:w="1980" w:type="dxa"/>
            <w:vAlign w:val="center"/>
          </w:tcPr>
          <w:p w14:paraId="38DD2660" w14:textId="0212BC3E" w:rsidR="00F601BC" w:rsidRDefault="00DA1821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Hallway near the NH/VT rooms</w:t>
            </w:r>
          </w:p>
        </w:tc>
      </w:tr>
      <w:tr w:rsidR="00F601BC" w:rsidRPr="007239AB" w14:paraId="5DE7C34A" w14:textId="77777777" w:rsidTr="00F601BC">
        <w:tc>
          <w:tcPr>
            <w:tcW w:w="1530" w:type="dxa"/>
          </w:tcPr>
          <w:p w14:paraId="4349E44A" w14:textId="77777777" w:rsidR="00F601BC" w:rsidRPr="00E30EB9" w:rsidRDefault="00F601BC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30EB9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3:00 PM</w:t>
            </w:r>
          </w:p>
        </w:tc>
        <w:tc>
          <w:tcPr>
            <w:tcW w:w="6570" w:type="dxa"/>
            <w:vAlign w:val="center"/>
          </w:tcPr>
          <w:p w14:paraId="04C7D50F" w14:textId="77777777" w:rsidR="00F601BC" w:rsidRPr="00E30EB9" w:rsidRDefault="00F601BC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Microlab</w:t>
            </w:r>
            <w:proofErr w:type="spellEnd"/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Protocol + Debrief</w:t>
            </w:r>
          </w:p>
        </w:tc>
        <w:tc>
          <w:tcPr>
            <w:tcW w:w="1980" w:type="dxa"/>
            <w:vMerge w:val="restart"/>
            <w:vAlign w:val="center"/>
          </w:tcPr>
          <w:p w14:paraId="014562B1" w14:textId="77777777" w:rsidR="00F601BC" w:rsidRDefault="00F601BC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Assigned break-out room</w:t>
            </w:r>
          </w:p>
        </w:tc>
      </w:tr>
      <w:tr w:rsidR="00F601BC" w:rsidRPr="007239AB" w14:paraId="4B097941" w14:textId="77777777" w:rsidTr="00F601BC">
        <w:tc>
          <w:tcPr>
            <w:tcW w:w="1530" w:type="dxa"/>
          </w:tcPr>
          <w:p w14:paraId="1F3BE76C" w14:textId="77777777" w:rsidR="00F601BC" w:rsidRPr="00E30EB9" w:rsidRDefault="00F601BC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4:00 PM</w:t>
            </w:r>
          </w:p>
        </w:tc>
        <w:tc>
          <w:tcPr>
            <w:tcW w:w="6570" w:type="dxa"/>
            <w:vAlign w:val="center"/>
          </w:tcPr>
          <w:p w14:paraId="5829CAA3" w14:textId="77777777" w:rsidR="00F601BC" w:rsidRPr="00E30EB9" w:rsidRDefault="00F601BC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Unpacking Protocols and Facilitator Moves</w:t>
            </w:r>
          </w:p>
        </w:tc>
        <w:tc>
          <w:tcPr>
            <w:tcW w:w="1980" w:type="dxa"/>
            <w:vMerge/>
          </w:tcPr>
          <w:p w14:paraId="564FB617" w14:textId="77777777" w:rsidR="00F601BC" w:rsidRDefault="00F601BC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F601BC" w:rsidRPr="007239AB" w14:paraId="704738C2" w14:textId="77777777" w:rsidTr="00F601BC">
        <w:trPr>
          <w:trHeight w:val="593"/>
        </w:trPr>
        <w:tc>
          <w:tcPr>
            <w:tcW w:w="1530" w:type="dxa"/>
          </w:tcPr>
          <w:p w14:paraId="457D97D7" w14:textId="77777777" w:rsidR="00F601BC" w:rsidRPr="007239AB" w:rsidRDefault="00F601BC" w:rsidP="00F601B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4:30 PM</w:t>
            </w:r>
          </w:p>
        </w:tc>
        <w:tc>
          <w:tcPr>
            <w:tcW w:w="6570" w:type="dxa"/>
            <w:vAlign w:val="center"/>
          </w:tcPr>
          <w:p w14:paraId="7E36FC27" w14:textId="47A8E03A" w:rsidR="00F601BC" w:rsidRPr="007239AB" w:rsidRDefault="006619C9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56A3E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Debrief + Closure (by 5:00 pm)</w:t>
            </w:r>
          </w:p>
        </w:tc>
        <w:tc>
          <w:tcPr>
            <w:tcW w:w="1980" w:type="dxa"/>
            <w:vMerge/>
          </w:tcPr>
          <w:p w14:paraId="1E745756" w14:textId="77777777" w:rsidR="00F601BC" w:rsidRDefault="00F601BC" w:rsidP="00F601BC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F601BC" w:rsidRPr="007239AB" w14:paraId="4F0E336C" w14:textId="77777777" w:rsidTr="00F601BC">
        <w:tc>
          <w:tcPr>
            <w:tcW w:w="10080" w:type="dxa"/>
            <w:gridSpan w:val="3"/>
          </w:tcPr>
          <w:p w14:paraId="7759655B" w14:textId="77777777" w:rsidR="00F601BC" w:rsidRPr="00E30EB9" w:rsidRDefault="00F601BC" w:rsidP="00F601BC">
            <w:pPr>
              <w:spacing w:before="60" w:after="60"/>
              <w:rPr>
                <w:rFonts w:ascii="Helvetica Neue Light" w:hAnsi="Helvetica Neue Light"/>
                <w:sz w:val="22"/>
                <w:szCs w:val="22"/>
              </w:rPr>
            </w:pPr>
            <w:r w:rsidRPr="00E30EB9"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  <w:t xml:space="preserve">Homework:  </w:t>
            </w:r>
          </w:p>
          <w:p w14:paraId="3B925011" w14:textId="77777777" w:rsidR="00F601BC" w:rsidRPr="001306A2" w:rsidRDefault="00F601BC" w:rsidP="00F601BC">
            <w:pPr>
              <w:numPr>
                <w:ilvl w:val="0"/>
                <w:numId w:val="40"/>
              </w:numPr>
              <w:spacing w:before="60" w:after="60"/>
              <w:rPr>
                <w:rFonts w:ascii="Helvetica Neue Light" w:hAnsi="Helvetica Neue Light"/>
                <w:sz w:val="22"/>
                <w:szCs w:val="22"/>
              </w:rPr>
            </w:pPr>
            <w:r w:rsidRPr="001306A2">
              <w:rPr>
                <w:rFonts w:ascii="Helvetica Neue Light" w:hAnsi="Helvetica Neue Light"/>
                <w:sz w:val="22"/>
                <w:szCs w:val="22"/>
              </w:rPr>
              <w:t xml:space="preserve">Watch </w:t>
            </w:r>
            <w:hyperlink r:id="rId14" w:history="1">
              <w:r w:rsidRPr="001306A2">
                <w:rPr>
                  <w:rStyle w:val="Hyperlink"/>
                  <w:rFonts w:ascii="Helvetica Neue Light" w:hAnsi="Helvetica Neue Light"/>
                  <w:sz w:val="22"/>
                  <w:szCs w:val="22"/>
                </w:rPr>
                <w:t>Looking at Student Work video</w:t>
              </w:r>
            </w:hyperlink>
          </w:p>
          <w:p w14:paraId="77166753" w14:textId="77777777" w:rsidR="00F601BC" w:rsidRPr="001306A2" w:rsidRDefault="001306A2" w:rsidP="00F601BC">
            <w:pPr>
              <w:numPr>
                <w:ilvl w:val="0"/>
                <w:numId w:val="40"/>
              </w:numPr>
              <w:spacing w:before="60" w:after="60"/>
              <w:rPr>
                <w:rFonts w:ascii="Helvetica Neue Light" w:hAnsi="Helvetica Neue Light"/>
                <w:sz w:val="22"/>
                <w:szCs w:val="22"/>
              </w:rPr>
            </w:pPr>
            <w:hyperlink r:id="rId15" w:history="1">
              <w:r w:rsidR="00F601BC" w:rsidRPr="001306A2">
                <w:rPr>
                  <w:rStyle w:val="Hyperlink"/>
                  <w:rFonts w:ascii="Helvetica Neue Light" w:hAnsi="Helvetica Neue Light"/>
                  <w:sz w:val="22"/>
                  <w:szCs w:val="22"/>
                </w:rPr>
                <w:t>The Nuts and Bolts of Using Protocols</w:t>
              </w:r>
            </w:hyperlink>
            <w:r w:rsidR="00F601BC" w:rsidRPr="001306A2">
              <w:rPr>
                <w:rFonts w:ascii="Helvetica Neue Light" w:hAnsi="Helvetica Neue Light"/>
                <w:sz w:val="22"/>
                <w:szCs w:val="22"/>
              </w:rPr>
              <w:t xml:space="preserve"> in Section 8 of your binder, pp.176-190</w:t>
            </w:r>
          </w:p>
          <w:p w14:paraId="3186E279" w14:textId="77777777" w:rsidR="00F601BC" w:rsidRPr="001306A2" w:rsidRDefault="00F601BC" w:rsidP="00F601BC">
            <w:pPr>
              <w:numPr>
                <w:ilvl w:val="0"/>
                <w:numId w:val="40"/>
              </w:numPr>
              <w:spacing w:before="60" w:after="60"/>
              <w:rPr>
                <w:rFonts w:ascii="Helvetica Neue Light" w:hAnsi="Helvetica Neue Light"/>
                <w:sz w:val="22"/>
                <w:szCs w:val="22"/>
              </w:rPr>
            </w:pPr>
            <w:r w:rsidRPr="001306A2">
              <w:rPr>
                <w:rFonts w:ascii="Helvetica Neue Light" w:hAnsi="Helvetica Neue Light"/>
                <w:sz w:val="22"/>
                <w:szCs w:val="22"/>
              </w:rPr>
              <w:t>Review Guide for Bringing Student Work + Examples of Focusing Questions for Looking at Student Work in Section 3 of your binder</w:t>
            </w:r>
          </w:p>
          <w:p w14:paraId="1EAB1799" w14:textId="77777777" w:rsidR="00F601BC" w:rsidRPr="001306A2" w:rsidRDefault="00F601BC" w:rsidP="00F601BC">
            <w:pPr>
              <w:numPr>
                <w:ilvl w:val="0"/>
                <w:numId w:val="40"/>
              </w:numPr>
              <w:spacing w:before="60" w:after="60"/>
              <w:rPr>
                <w:rFonts w:ascii="Helvetica Neue Light" w:hAnsi="Helvetica Neue Light"/>
                <w:sz w:val="22"/>
                <w:szCs w:val="22"/>
              </w:rPr>
            </w:pPr>
            <w:r w:rsidRPr="001306A2">
              <w:rPr>
                <w:rFonts w:ascii="Helvetica Neue Light" w:hAnsi="Helvetica Neue Light"/>
                <w:sz w:val="22"/>
                <w:szCs w:val="22"/>
              </w:rPr>
              <w:t>Review Feedback Principles on pp. 45-46</w:t>
            </w:r>
          </w:p>
          <w:p w14:paraId="24B501AE" w14:textId="77777777" w:rsidR="00F601BC" w:rsidRPr="0055267B" w:rsidRDefault="00F601BC" w:rsidP="00F601BC">
            <w:pPr>
              <w:numPr>
                <w:ilvl w:val="0"/>
                <w:numId w:val="40"/>
              </w:numPr>
              <w:spacing w:before="60" w:after="60"/>
              <w:rPr>
                <w:rFonts w:ascii="Helvetica Neue Light" w:hAnsi="Helvetica Neue Light"/>
                <w:sz w:val="22"/>
                <w:szCs w:val="22"/>
              </w:rPr>
            </w:pPr>
            <w:r w:rsidRPr="001306A2">
              <w:rPr>
                <w:rFonts w:ascii="Helvetica Neue Light" w:hAnsi="Helvetica Neue Light"/>
                <w:sz w:val="22"/>
                <w:szCs w:val="22"/>
              </w:rPr>
              <w:t>Read pp. 67- 71 on Probing Questions</w:t>
            </w:r>
          </w:p>
        </w:tc>
      </w:tr>
    </w:tbl>
    <w:p w14:paraId="529DDC65" w14:textId="77777777" w:rsidR="006619C9" w:rsidRDefault="006619C9" w:rsidP="00A2022F">
      <w:pPr>
        <w:spacing w:before="120" w:after="120"/>
        <w:rPr>
          <w:rFonts w:ascii="Helvetica Neue" w:hAnsi="Helvetica Neue"/>
          <w:b/>
        </w:rPr>
      </w:pPr>
    </w:p>
    <w:p w14:paraId="0D1CF9C4" w14:textId="77777777" w:rsidR="006619C9" w:rsidRDefault="006619C9" w:rsidP="00A2022F">
      <w:pPr>
        <w:spacing w:before="120" w:after="120"/>
        <w:rPr>
          <w:rFonts w:ascii="Helvetica Neue" w:hAnsi="Helvetica Neue"/>
          <w:b/>
        </w:rPr>
      </w:pPr>
    </w:p>
    <w:p w14:paraId="2BA69D56" w14:textId="77777777" w:rsidR="006619C9" w:rsidRDefault="006619C9" w:rsidP="00A2022F">
      <w:pPr>
        <w:spacing w:before="120" w:after="120"/>
        <w:rPr>
          <w:rFonts w:ascii="Helvetica Neue" w:hAnsi="Helvetica Neue"/>
          <w:b/>
        </w:rPr>
      </w:pPr>
    </w:p>
    <w:p w14:paraId="31EEAA82" w14:textId="77777777" w:rsidR="006619C9" w:rsidRDefault="006619C9" w:rsidP="00A2022F">
      <w:pPr>
        <w:spacing w:before="120" w:after="120"/>
        <w:rPr>
          <w:rFonts w:ascii="Helvetica Neue" w:hAnsi="Helvetica Neue"/>
          <w:b/>
        </w:rPr>
      </w:pPr>
    </w:p>
    <w:p w14:paraId="2C1014E5" w14:textId="77777777" w:rsidR="006619C9" w:rsidRDefault="006619C9" w:rsidP="00A2022F">
      <w:pPr>
        <w:spacing w:before="120" w:after="120"/>
        <w:rPr>
          <w:rFonts w:ascii="Helvetica Neue" w:hAnsi="Helvetica Neue"/>
          <w:b/>
        </w:rPr>
      </w:pPr>
    </w:p>
    <w:p w14:paraId="020A8492" w14:textId="3BFC4718" w:rsidR="00E30EB9" w:rsidRPr="00E56A3E" w:rsidRDefault="00E30EB9" w:rsidP="00A2022F">
      <w:pPr>
        <w:spacing w:before="120" w:after="120"/>
        <w:rPr>
          <w:rFonts w:ascii="Helvetica Neue Bold Condensed" w:hAnsi="Helvetica Neue Bold Condensed"/>
          <w:sz w:val="36"/>
          <w:szCs w:val="36"/>
        </w:rPr>
      </w:pPr>
      <w:r w:rsidRPr="00E56A3E">
        <w:rPr>
          <w:rFonts w:ascii="Helvetica Neue Bold Condensed" w:hAnsi="Helvetica Neue Bold Condensed"/>
          <w:sz w:val="36"/>
          <w:szCs w:val="36"/>
        </w:rPr>
        <w:t>D</w:t>
      </w:r>
      <w:r w:rsidR="00E56A3E" w:rsidRPr="00E56A3E">
        <w:rPr>
          <w:rFonts w:ascii="Helvetica Neue Bold Condensed" w:hAnsi="Helvetica Neue Bold Condensed"/>
          <w:sz w:val="36"/>
          <w:szCs w:val="36"/>
        </w:rPr>
        <w:t xml:space="preserve">AY </w:t>
      </w:r>
      <w:r w:rsidRPr="00E56A3E">
        <w:rPr>
          <w:rFonts w:ascii="Helvetica Neue Bold Condensed" w:hAnsi="Helvetica Neue Bold Condensed"/>
          <w:sz w:val="36"/>
          <w:szCs w:val="36"/>
        </w:rPr>
        <w:t>2</w:t>
      </w:r>
    </w:p>
    <w:tbl>
      <w:tblPr>
        <w:tblStyle w:val="TableGrid"/>
        <w:tblW w:w="1008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48"/>
        <w:gridCol w:w="8532"/>
      </w:tblGrid>
      <w:tr w:rsidR="00241BDE" w:rsidRPr="007239AB" w14:paraId="2E091D3A" w14:textId="77777777" w:rsidTr="00F601BC">
        <w:tc>
          <w:tcPr>
            <w:tcW w:w="10080" w:type="dxa"/>
            <w:gridSpan w:val="2"/>
            <w:shd w:val="clear" w:color="auto" w:fill="DBE5F1" w:themeFill="accent1" w:themeFillTint="33"/>
          </w:tcPr>
          <w:p w14:paraId="01AD214D" w14:textId="77777777" w:rsidR="00241BDE" w:rsidRDefault="00241BDE" w:rsidP="00241BDE">
            <w:pPr>
              <w:pStyle w:val="Header"/>
              <w:tabs>
                <w:tab w:val="clear" w:pos="4320"/>
                <w:tab w:val="clear" w:pos="8640"/>
                <w:tab w:val="left" w:pos="5940"/>
              </w:tabs>
              <w:spacing w:before="60" w:after="60"/>
              <w:rPr>
                <w:rFonts w:ascii="Arial" w:hAnsi="Arial"/>
                <w:color w:val="404040"/>
              </w:rPr>
            </w:pPr>
            <w:r w:rsidRPr="00E30EB9"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  <w:t>Essential Questions:</w:t>
            </w: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 </w:t>
            </w:r>
          </w:p>
          <w:p w14:paraId="697E517D" w14:textId="04055043" w:rsidR="00241BDE" w:rsidRPr="00B873D7" w:rsidRDefault="00241BDE" w:rsidP="00241BDE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  <w:tab w:val="left" w:pos="5940"/>
              </w:tabs>
              <w:spacing w:before="60" w:after="60"/>
              <w:rPr>
                <w:rFonts w:ascii="Helvetica Neue" w:hAnsi="Helvetica Neue"/>
                <w:color w:val="404040"/>
                <w:sz w:val="22"/>
                <w:szCs w:val="22"/>
              </w:rPr>
            </w:pPr>
            <w:r w:rsidRPr="00B873D7">
              <w:rPr>
                <w:rFonts w:ascii="Helvetica Neue" w:hAnsi="Helvetica Neue"/>
                <w:color w:val="404040"/>
                <w:sz w:val="22"/>
                <w:szCs w:val="22"/>
              </w:rPr>
              <w:t xml:space="preserve">How can facilitators support collaboration among colleagues to improve teacher </w:t>
            </w:r>
            <w:r w:rsidR="00B873D7">
              <w:rPr>
                <w:rFonts w:ascii="Helvetica Neue" w:hAnsi="Helvetica Neue"/>
                <w:color w:val="404040"/>
                <w:sz w:val="22"/>
                <w:szCs w:val="22"/>
              </w:rPr>
              <w:t xml:space="preserve">      </w:t>
            </w:r>
            <w:r w:rsidR="00F601BC">
              <w:rPr>
                <w:rFonts w:ascii="Helvetica Neue" w:hAnsi="Helvetica Neue"/>
                <w:color w:val="404040"/>
                <w:sz w:val="22"/>
                <w:szCs w:val="22"/>
              </w:rPr>
              <w:t xml:space="preserve"> </w:t>
            </w:r>
            <w:r w:rsidRPr="00B873D7">
              <w:rPr>
                <w:rFonts w:ascii="Helvetica Neue" w:hAnsi="Helvetica Neue"/>
                <w:color w:val="404040"/>
                <w:sz w:val="22"/>
                <w:szCs w:val="22"/>
              </w:rPr>
              <w:t>practice and student learning?</w:t>
            </w:r>
          </w:p>
        </w:tc>
      </w:tr>
      <w:tr w:rsidR="003A301F" w:rsidRPr="007239AB" w14:paraId="147A5DA8" w14:textId="77777777" w:rsidTr="003A301F">
        <w:trPr>
          <w:trHeight w:val="1430"/>
        </w:trPr>
        <w:tc>
          <w:tcPr>
            <w:tcW w:w="10080" w:type="dxa"/>
            <w:gridSpan w:val="2"/>
            <w:shd w:val="clear" w:color="auto" w:fill="DBE5F1" w:themeFill="accent1" w:themeFillTint="33"/>
          </w:tcPr>
          <w:p w14:paraId="35D4D51A" w14:textId="77777777" w:rsidR="003A301F" w:rsidRDefault="003A301F" w:rsidP="00241BDE">
            <w:pPr>
              <w:pStyle w:val="Header"/>
              <w:tabs>
                <w:tab w:val="clear" w:pos="4320"/>
                <w:tab w:val="clear" w:pos="8640"/>
                <w:tab w:val="left" w:pos="5940"/>
              </w:tabs>
              <w:spacing w:before="60" w:after="6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 w:rsidRPr="00300BD3"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Learning Targets:</w:t>
            </w:r>
          </w:p>
          <w:p w14:paraId="4857523F" w14:textId="77777777" w:rsidR="003A301F" w:rsidRPr="001306A2" w:rsidRDefault="003A301F" w:rsidP="001306A2">
            <w:pPr>
              <w:numPr>
                <w:ilvl w:val="0"/>
                <w:numId w:val="46"/>
              </w:numPr>
              <w:spacing w:before="60" w:after="60"/>
              <w:textAlignment w:val="baseline"/>
              <w:rPr>
                <w:rFonts w:ascii="Helvetica Neue" w:eastAsiaTheme="minorHAnsi" w:hAnsi="Helvetica Neue" w:cs="Arial"/>
                <w:color w:val="404040"/>
                <w:sz w:val="22"/>
                <w:szCs w:val="22"/>
              </w:rPr>
            </w:pPr>
            <w:r w:rsidRPr="001306A2">
              <w:rPr>
                <w:rFonts w:ascii="Helvetica Neue" w:eastAsiaTheme="minorHAnsi" w:hAnsi="Helvetica Neue" w:cs="Arial"/>
                <w:color w:val="404040"/>
                <w:sz w:val="22"/>
                <w:szCs w:val="22"/>
              </w:rPr>
              <w:t>I can identify a protocol that aligns with a framing question in order to help gain feedback from my peers to enhance student or adult work.</w:t>
            </w:r>
          </w:p>
          <w:p w14:paraId="58FB061D" w14:textId="77777777" w:rsidR="003A301F" w:rsidRPr="001306A2" w:rsidRDefault="003A301F" w:rsidP="001306A2">
            <w:pPr>
              <w:numPr>
                <w:ilvl w:val="0"/>
                <w:numId w:val="46"/>
              </w:numPr>
              <w:spacing w:before="60" w:after="60"/>
              <w:textAlignment w:val="baseline"/>
              <w:rPr>
                <w:rFonts w:ascii="Helvetica Neue" w:eastAsiaTheme="minorHAnsi" w:hAnsi="Helvetica Neue" w:cs="Arial"/>
                <w:color w:val="404040"/>
                <w:sz w:val="22"/>
                <w:szCs w:val="22"/>
              </w:rPr>
            </w:pPr>
            <w:r w:rsidRPr="001306A2">
              <w:rPr>
                <w:rFonts w:ascii="Helvetica Neue" w:eastAsiaTheme="minorHAnsi" w:hAnsi="Helvetica Neue" w:cs="Arial"/>
                <w:color w:val="404040"/>
                <w:sz w:val="22"/>
                <w:szCs w:val="22"/>
              </w:rPr>
              <w:t>I can provide feedback that is purposeful and follows the principles of effective feedback.</w:t>
            </w:r>
          </w:p>
          <w:p w14:paraId="7513D25E" w14:textId="1BFD8EA9" w:rsidR="003A301F" w:rsidRPr="003A301F" w:rsidRDefault="003A301F" w:rsidP="001306A2">
            <w:pPr>
              <w:numPr>
                <w:ilvl w:val="0"/>
                <w:numId w:val="46"/>
              </w:numPr>
              <w:spacing w:before="60" w:after="60"/>
              <w:textAlignment w:val="baseline"/>
              <w:rPr>
                <w:rFonts w:ascii="Arial" w:eastAsia="Times New Roman" w:hAnsi="Arial" w:cs="Arial"/>
                <w:color w:val="404040"/>
              </w:rPr>
            </w:pPr>
            <w:r w:rsidRPr="001306A2">
              <w:rPr>
                <w:rFonts w:ascii="Helvetica Neue" w:eastAsia="Times New Roman" w:hAnsi="Helvetica Neue" w:cs="Arial"/>
                <w:color w:val="404040"/>
                <w:sz w:val="22"/>
                <w:szCs w:val="22"/>
              </w:rPr>
              <w:t>I know the difference between clarifying and probing questions and can use each type appropriately in a protocol.</w:t>
            </w:r>
          </w:p>
        </w:tc>
      </w:tr>
      <w:tr w:rsidR="0055267B" w:rsidRPr="007239AB" w14:paraId="6B5B4F0E" w14:textId="77777777" w:rsidTr="00F601BC">
        <w:tc>
          <w:tcPr>
            <w:tcW w:w="1548" w:type="dxa"/>
            <w:vAlign w:val="center"/>
          </w:tcPr>
          <w:p w14:paraId="5DEF0206" w14:textId="3005FB69" w:rsidR="0055267B" w:rsidRDefault="0055267B" w:rsidP="00E56A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7:30 AM</w:t>
            </w:r>
            <w:r w:rsidR="001306A2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– </w:t>
            </w:r>
          </w:p>
          <w:p w14:paraId="35426033" w14:textId="708AB805" w:rsidR="001306A2" w:rsidRDefault="001306A2" w:rsidP="00E56A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8:30 AM</w:t>
            </w:r>
          </w:p>
        </w:tc>
        <w:tc>
          <w:tcPr>
            <w:tcW w:w="8532" w:type="dxa"/>
            <w:vAlign w:val="center"/>
          </w:tcPr>
          <w:p w14:paraId="4E714B1C" w14:textId="5D44767A" w:rsidR="0055267B" w:rsidRPr="00241BDE" w:rsidRDefault="001306A2" w:rsidP="00DA1821">
            <w:pPr>
              <w:spacing w:before="60" w:after="60"/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 xml:space="preserve">Full </w:t>
            </w:r>
            <w:r w:rsidR="0055267B">
              <w:rPr>
                <w:rFonts w:ascii="Helvetica Neue Medium" w:hAnsi="Helvetica Neue Medium"/>
                <w:sz w:val="22"/>
                <w:szCs w:val="22"/>
              </w:rPr>
              <w:t xml:space="preserve">Breakfast in </w:t>
            </w:r>
            <w:r>
              <w:rPr>
                <w:rFonts w:ascii="Helvetica Neue Medium" w:hAnsi="Helvetica Neue Medium"/>
                <w:sz w:val="22"/>
                <w:szCs w:val="22"/>
              </w:rPr>
              <w:t>the NH/VT Ball R</w:t>
            </w:r>
            <w:r w:rsidR="00DA1821">
              <w:rPr>
                <w:rFonts w:ascii="Helvetica Neue Medium" w:hAnsi="Helvetica Neue Medium"/>
                <w:sz w:val="22"/>
                <w:szCs w:val="22"/>
              </w:rPr>
              <w:t>oom</w:t>
            </w:r>
          </w:p>
        </w:tc>
      </w:tr>
      <w:tr w:rsidR="001306A2" w:rsidRPr="007239AB" w14:paraId="54B0D406" w14:textId="77777777" w:rsidTr="001306A2">
        <w:tc>
          <w:tcPr>
            <w:tcW w:w="10080" w:type="dxa"/>
            <w:gridSpan w:val="2"/>
          </w:tcPr>
          <w:p w14:paraId="126F58DD" w14:textId="0ACFB8BE" w:rsidR="001306A2" w:rsidRPr="00B873D7" w:rsidRDefault="001306A2" w:rsidP="001306A2">
            <w:pPr>
              <w:spacing w:before="60" w:after="6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>All participants</w:t>
            </w:r>
            <w:r w:rsidRPr="00E30EB9"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>move</w:t>
            </w:r>
            <w:r w:rsidRPr="00E30EB9"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 xml:space="preserve"> into pre-assigned Professional Learning Groups in smaller </w:t>
            </w:r>
            <w:proofErr w:type="gramStart"/>
            <w:r w:rsidRPr="00E30EB9"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>break-out</w:t>
            </w:r>
            <w:proofErr w:type="gramEnd"/>
            <w:r w:rsidRPr="00E30EB9"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 xml:space="preserve"> rooms.</w:t>
            </w:r>
          </w:p>
        </w:tc>
      </w:tr>
      <w:tr w:rsidR="00E30EB9" w:rsidRPr="007239AB" w14:paraId="48A38C5B" w14:textId="77777777" w:rsidTr="00F601BC">
        <w:tc>
          <w:tcPr>
            <w:tcW w:w="1548" w:type="dxa"/>
          </w:tcPr>
          <w:p w14:paraId="74048E9D" w14:textId="4585E016" w:rsidR="00E30EB9" w:rsidRPr="007239AB" w:rsidRDefault="00241BDE" w:rsidP="00E30EB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lastRenderedPageBreak/>
              <w:t>8:30</w:t>
            </w:r>
            <w:r w:rsidR="00E30EB9" w:rsidRPr="007239AB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8532" w:type="dxa"/>
          </w:tcPr>
          <w:p w14:paraId="63FEF74A" w14:textId="77777777" w:rsidR="00241BDE" w:rsidRPr="00B873D7" w:rsidRDefault="00241BDE" w:rsidP="00241BDE">
            <w:pPr>
              <w:spacing w:before="60" w:after="60"/>
              <w:rPr>
                <w:rFonts w:ascii="Helvetica Neue" w:hAnsi="Helvetica Neue"/>
                <w:sz w:val="22"/>
                <w:szCs w:val="22"/>
              </w:rPr>
            </w:pPr>
            <w:r w:rsidRPr="00B873D7">
              <w:rPr>
                <w:rFonts w:ascii="Helvetica Neue" w:hAnsi="Helvetica Neue"/>
                <w:sz w:val="22"/>
                <w:szCs w:val="22"/>
              </w:rPr>
              <w:t>Opening Moves (CRAN):</w:t>
            </w:r>
          </w:p>
          <w:p w14:paraId="4761AEDE" w14:textId="7605180D" w:rsidR="00241BDE" w:rsidRPr="00241BDE" w:rsidRDefault="00241BDE" w:rsidP="00241BDE">
            <w:pPr>
              <w:numPr>
                <w:ilvl w:val="0"/>
                <w:numId w:val="34"/>
              </w:numPr>
              <w:spacing w:before="60" w:after="60"/>
              <w:rPr>
                <w:rFonts w:ascii="Helvetica Neue Light" w:hAnsi="Helvetica Neue Light"/>
                <w:sz w:val="22"/>
                <w:szCs w:val="22"/>
              </w:rPr>
            </w:pPr>
            <w:r w:rsidRPr="00241BDE">
              <w:rPr>
                <w:rFonts w:ascii="Helvetica Neue Light" w:hAnsi="Helvetica Neue Light"/>
                <w:sz w:val="22"/>
                <w:szCs w:val="22"/>
              </w:rPr>
              <w:t>Connections</w:t>
            </w:r>
          </w:p>
          <w:p w14:paraId="097E6473" w14:textId="3C789B31" w:rsidR="00241BDE" w:rsidRPr="00241BDE" w:rsidRDefault="00241BDE" w:rsidP="00241BDE">
            <w:pPr>
              <w:numPr>
                <w:ilvl w:val="0"/>
                <w:numId w:val="34"/>
              </w:numPr>
              <w:spacing w:before="60" w:after="60"/>
              <w:rPr>
                <w:rFonts w:ascii="Helvetica Neue Light" w:hAnsi="Helvetica Neue Light"/>
                <w:sz w:val="22"/>
                <w:szCs w:val="22"/>
              </w:rPr>
            </w:pPr>
            <w:r w:rsidRPr="00241BDE">
              <w:rPr>
                <w:rFonts w:ascii="Helvetica Neue Light" w:hAnsi="Helvetica Neue Light"/>
                <w:sz w:val="22"/>
                <w:szCs w:val="22"/>
              </w:rPr>
              <w:t>Reflections Review – review Eval</w:t>
            </w:r>
            <w:r w:rsidR="003755A8">
              <w:rPr>
                <w:rFonts w:ascii="Helvetica Neue Light" w:hAnsi="Helvetica Neue Light"/>
                <w:sz w:val="22"/>
                <w:szCs w:val="22"/>
              </w:rPr>
              <w:t>uation</w:t>
            </w:r>
            <w:r w:rsidRPr="00241BDE">
              <w:rPr>
                <w:rFonts w:ascii="Helvetica Neue Light" w:hAnsi="Helvetica Neue Light"/>
                <w:sz w:val="22"/>
                <w:szCs w:val="22"/>
              </w:rPr>
              <w:t>s from Day 1</w:t>
            </w:r>
          </w:p>
          <w:p w14:paraId="7CF7EEF8" w14:textId="77777777" w:rsidR="00241BDE" w:rsidRDefault="00241BDE" w:rsidP="00241BDE">
            <w:pPr>
              <w:numPr>
                <w:ilvl w:val="0"/>
                <w:numId w:val="34"/>
              </w:numPr>
              <w:spacing w:before="60" w:after="60"/>
              <w:rPr>
                <w:rFonts w:ascii="Helvetica Neue Light" w:hAnsi="Helvetica Neue Light"/>
                <w:sz w:val="22"/>
                <w:szCs w:val="22"/>
              </w:rPr>
            </w:pPr>
            <w:r w:rsidRPr="00241BDE">
              <w:rPr>
                <w:rFonts w:ascii="Helvetica Neue Light" w:hAnsi="Helvetica Neue Light"/>
                <w:sz w:val="22"/>
                <w:szCs w:val="22"/>
              </w:rPr>
              <w:t>Agenda</w:t>
            </w:r>
          </w:p>
          <w:p w14:paraId="6DE01571" w14:textId="4E97A76A" w:rsidR="00E30EB9" w:rsidRPr="00241BDE" w:rsidRDefault="00241BDE" w:rsidP="00241BDE">
            <w:pPr>
              <w:numPr>
                <w:ilvl w:val="0"/>
                <w:numId w:val="34"/>
              </w:numPr>
              <w:spacing w:before="60" w:after="60"/>
              <w:rPr>
                <w:rFonts w:ascii="Helvetica Neue Light" w:hAnsi="Helvetica Neue Light"/>
                <w:sz w:val="22"/>
                <w:szCs w:val="22"/>
              </w:rPr>
            </w:pPr>
            <w:r w:rsidRPr="00241BDE">
              <w:rPr>
                <w:rFonts w:ascii="Helvetica Neue Light" w:hAnsi="Helvetica Neue Light"/>
                <w:sz w:val="22"/>
                <w:szCs w:val="22"/>
              </w:rPr>
              <w:t>Norms Review</w:t>
            </w:r>
          </w:p>
        </w:tc>
      </w:tr>
      <w:tr w:rsidR="00E30EB9" w:rsidRPr="007239AB" w14:paraId="2827CBC8" w14:textId="77777777" w:rsidTr="00F601BC">
        <w:tc>
          <w:tcPr>
            <w:tcW w:w="1548" w:type="dxa"/>
            <w:vAlign w:val="center"/>
          </w:tcPr>
          <w:p w14:paraId="454C6616" w14:textId="0E21AE0C" w:rsidR="00E30EB9" w:rsidRPr="007239AB" w:rsidRDefault="00241BDE" w:rsidP="00E56A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9:00</w:t>
            </w:r>
            <w:r w:rsidR="00E30EB9" w:rsidRPr="007239AB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8532" w:type="dxa"/>
            <w:vAlign w:val="center"/>
          </w:tcPr>
          <w:p w14:paraId="3E6AF438" w14:textId="7C59DF47" w:rsidR="00E30EB9" w:rsidRPr="00B873D7" w:rsidRDefault="00241BDE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B873D7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Text-Based Protocol, “The Nuts and Bolts of Using Protocols”</w:t>
            </w:r>
          </w:p>
        </w:tc>
      </w:tr>
      <w:tr w:rsidR="00E30EB9" w:rsidRPr="007239AB" w14:paraId="0E44B1E5" w14:textId="77777777" w:rsidTr="00F601BC">
        <w:tc>
          <w:tcPr>
            <w:tcW w:w="1548" w:type="dxa"/>
            <w:vAlign w:val="center"/>
          </w:tcPr>
          <w:p w14:paraId="19C17D6B" w14:textId="6EBED363" w:rsidR="00E30EB9" w:rsidRPr="007239AB" w:rsidRDefault="00A02F08" w:rsidP="00E56A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10:00</w:t>
            </w:r>
            <w:r w:rsidR="00E30EB9" w:rsidRPr="007239AB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8532" w:type="dxa"/>
            <w:vAlign w:val="center"/>
          </w:tcPr>
          <w:p w14:paraId="2EF52978" w14:textId="3515EFA6" w:rsidR="00E30EB9" w:rsidRPr="00B873D7" w:rsidRDefault="0055267B" w:rsidP="00DA1821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B873D7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Break – snacks available </w:t>
            </w:r>
            <w:r w:rsidR="00DA1821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in the hallway near the NH/VT rooms</w:t>
            </w:r>
          </w:p>
        </w:tc>
      </w:tr>
      <w:tr w:rsidR="00E30EB9" w:rsidRPr="007239AB" w14:paraId="34ACE0BB" w14:textId="77777777" w:rsidTr="00F601BC">
        <w:tc>
          <w:tcPr>
            <w:tcW w:w="1548" w:type="dxa"/>
            <w:vAlign w:val="center"/>
          </w:tcPr>
          <w:p w14:paraId="7C6954BC" w14:textId="4B2B4801" w:rsidR="00E30EB9" w:rsidRPr="007239AB" w:rsidRDefault="00A02F08" w:rsidP="00E56A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10:15 A</w:t>
            </w:r>
            <w:r w:rsidR="00E30EB9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8532" w:type="dxa"/>
            <w:vAlign w:val="center"/>
          </w:tcPr>
          <w:p w14:paraId="6FE4B97D" w14:textId="0E413803" w:rsidR="00E30EB9" w:rsidRPr="00B873D7" w:rsidRDefault="00DA1821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B873D7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Probing Questions Exercise</w:t>
            </w:r>
          </w:p>
        </w:tc>
      </w:tr>
      <w:tr w:rsidR="00E30EB9" w:rsidRPr="00B873D7" w14:paraId="4CFE39BD" w14:textId="77777777" w:rsidTr="00F601BC">
        <w:tc>
          <w:tcPr>
            <w:tcW w:w="1548" w:type="dxa"/>
            <w:vAlign w:val="center"/>
          </w:tcPr>
          <w:p w14:paraId="5A039592" w14:textId="5568987D" w:rsidR="00E30EB9" w:rsidRPr="00E30EB9" w:rsidRDefault="00E30EB9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1</w:t>
            </w:r>
            <w:r w:rsidR="00DA1821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0:4</w:t>
            </w:r>
            <w:r w:rsidR="00A02F08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5 A</w:t>
            </w: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8532" w:type="dxa"/>
            <w:vAlign w:val="center"/>
          </w:tcPr>
          <w:p w14:paraId="1BD1718F" w14:textId="28AECB4E" w:rsidR="00DA1821" w:rsidRPr="00B873D7" w:rsidRDefault="00DA1821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B873D7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Modeling a </w:t>
            </w: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Pre-Conference + </w:t>
            </w:r>
            <w:r w:rsidRPr="00B873D7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Protocol – Learning from Student Work (round 1)</w:t>
            </w:r>
          </w:p>
        </w:tc>
      </w:tr>
      <w:tr w:rsidR="00E30EB9" w:rsidRPr="007239AB" w14:paraId="3D439A59" w14:textId="77777777" w:rsidTr="00F601BC">
        <w:tc>
          <w:tcPr>
            <w:tcW w:w="1548" w:type="dxa"/>
            <w:vAlign w:val="center"/>
          </w:tcPr>
          <w:p w14:paraId="4FF9E9BE" w14:textId="4748C05B" w:rsidR="00E30EB9" w:rsidRPr="00E30EB9" w:rsidRDefault="00DA1821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12:00 P</w:t>
            </w:r>
            <w:r w:rsidR="00E30EB9" w:rsidRPr="00E30EB9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8532" w:type="dxa"/>
            <w:vAlign w:val="center"/>
          </w:tcPr>
          <w:p w14:paraId="4188EEF2" w14:textId="4DCD8F7B" w:rsidR="00E30EB9" w:rsidRPr="00B873D7" w:rsidRDefault="00A02F08" w:rsidP="00DA1821">
            <w:pPr>
              <w:pStyle w:val="ListParagraph"/>
              <w:spacing w:before="120" w:after="120"/>
              <w:ind w:left="0"/>
              <w:contextualSpacing w:val="0"/>
              <w:rPr>
                <w:rFonts w:ascii="Helvetica Neue Medium" w:hAnsi="Helvetica Neue Medium"/>
                <w:color w:val="000000" w:themeColor="text1"/>
                <w:sz w:val="22"/>
                <w:szCs w:val="22"/>
              </w:rPr>
            </w:pPr>
            <w:r w:rsidRPr="00B873D7">
              <w:rPr>
                <w:rFonts w:ascii="Helvetica Neue Medium" w:hAnsi="Helvetica Neue Medium"/>
                <w:color w:val="000000" w:themeColor="text1"/>
                <w:sz w:val="22"/>
                <w:szCs w:val="22"/>
              </w:rPr>
              <w:t>Lunch</w:t>
            </w:r>
            <w:r w:rsidR="0055267B" w:rsidRPr="00B873D7">
              <w:rPr>
                <w:rFonts w:ascii="Helvetica Neue Medium" w:hAnsi="Helvetica Neue Medium"/>
                <w:color w:val="000000" w:themeColor="text1"/>
                <w:sz w:val="22"/>
                <w:szCs w:val="22"/>
              </w:rPr>
              <w:t xml:space="preserve"> in the </w:t>
            </w:r>
            <w:r w:rsidR="00DA1821">
              <w:rPr>
                <w:rFonts w:ascii="Helvetica Neue Medium" w:hAnsi="Helvetica Neue Medium"/>
                <w:color w:val="000000" w:themeColor="text1"/>
                <w:sz w:val="22"/>
                <w:szCs w:val="22"/>
              </w:rPr>
              <w:t>NH/VT rooms</w:t>
            </w:r>
          </w:p>
        </w:tc>
      </w:tr>
      <w:tr w:rsidR="00E30EB9" w:rsidRPr="007239AB" w14:paraId="4A3C7836" w14:textId="77777777" w:rsidTr="00F601BC">
        <w:tc>
          <w:tcPr>
            <w:tcW w:w="1548" w:type="dxa"/>
            <w:vAlign w:val="center"/>
          </w:tcPr>
          <w:p w14:paraId="65851967" w14:textId="32C3C891" w:rsidR="00E30EB9" w:rsidRPr="00E30EB9" w:rsidRDefault="00DA1821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1:00</w:t>
            </w:r>
            <w:r w:rsidR="00E30EB9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8532" w:type="dxa"/>
            <w:vAlign w:val="center"/>
          </w:tcPr>
          <w:p w14:paraId="3E2C72CA" w14:textId="35257B5A" w:rsidR="00E30EB9" w:rsidRPr="00E30EB9" w:rsidRDefault="00DA1821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Principles of Feedback</w:t>
            </w:r>
          </w:p>
        </w:tc>
      </w:tr>
      <w:tr w:rsidR="00E30EB9" w:rsidRPr="007239AB" w14:paraId="6DE053AF" w14:textId="77777777" w:rsidTr="00F601BC">
        <w:tc>
          <w:tcPr>
            <w:tcW w:w="1548" w:type="dxa"/>
            <w:vAlign w:val="center"/>
          </w:tcPr>
          <w:p w14:paraId="0CDC9EBD" w14:textId="43AB02ED" w:rsidR="00E30EB9" w:rsidRPr="00E30EB9" w:rsidRDefault="00DA1821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1:30</w:t>
            </w:r>
            <w:r w:rsidR="00A02F08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8532" w:type="dxa"/>
            <w:vAlign w:val="center"/>
          </w:tcPr>
          <w:p w14:paraId="06C27A73" w14:textId="55C55753" w:rsidR="00E30EB9" w:rsidRPr="00E30EB9" w:rsidRDefault="00DA1821" w:rsidP="00DA1821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Pre-Conferences; referring to Mining the Protocols, pg. 58</w:t>
            </w:r>
          </w:p>
        </w:tc>
      </w:tr>
      <w:tr w:rsidR="00E30EB9" w:rsidRPr="007239AB" w14:paraId="2E715BC0" w14:textId="77777777" w:rsidTr="00F601BC">
        <w:tc>
          <w:tcPr>
            <w:tcW w:w="1548" w:type="dxa"/>
            <w:vAlign w:val="center"/>
          </w:tcPr>
          <w:p w14:paraId="51F74C78" w14:textId="39BE85DE" w:rsidR="00E30EB9" w:rsidRPr="00E30EB9" w:rsidRDefault="00DA1821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1:45</w:t>
            </w:r>
            <w:r w:rsidR="00E30EB9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8532" w:type="dxa"/>
            <w:vAlign w:val="center"/>
          </w:tcPr>
          <w:p w14:paraId="173D8704" w14:textId="0B97D18B" w:rsidR="00E30EB9" w:rsidRPr="00E30EB9" w:rsidRDefault="00DA1821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Learning from Student Work (round II)</w:t>
            </w:r>
          </w:p>
        </w:tc>
      </w:tr>
      <w:tr w:rsidR="00E30EB9" w:rsidRPr="007239AB" w14:paraId="1473DD98" w14:textId="77777777" w:rsidTr="00F601BC">
        <w:trPr>
          <w:trHeight w:val="593"/>
        </w:trPr>
        <w:tc>
          <w:tcPr>
            <w:tcW w:w="1548" w:type="dxa"/>
            <w:vAlign w:val="center"/>
          </w:tcPr>
          <w:p w14:paraId="4DD9B089" w14:textId="11BBC5AC" w:rsidR="00E30EB9" w:rsidRPr="007239AB" w:rsidRDefault="00A02F08" w:rsidP="00DA182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</w:t>
            </w:r>
            <w:r w:rsidR="00DA1821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2:45</w:t>
            </w:r>
            <w:r w:rsidR="00E30EB9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8532" w:type="dxa"/>
            <w:vAlign w:val="center"/>
          </w:tcPr>
          <w:p w14:paraId="3356652A" w14:textId="3F5A23A8" w:rsidR="00E30EB9" w:rsidRPr="00E56A3E" w:rsidRDefault="00A02F08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56A3E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Break</w:t>
            </w:r>
            <w:r w:rsidR="0055267B" w:rsidRPr="00E56A3E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– snacks available in the </w:t>
            </w:r>
            <w:r w:rsidR="00DA1821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hall in front of the NH/VT rooms</w:t>
            </w:r>
          </w:p>
        </w:tc>
      </w:tr>
      <w:tr w:rsidR="00A02F08" w:rsidRPr="007239AB" w14:paraId="351E6A0D" w14:textId="77777777" w:rsidTr="00F601BC">
        <w:trPr>
          <w:trHeight w:val="593"/>
        </w:trPr>
        <w:tc>
          <w:tcPr>
            <w:tcW w:w="1548" w:type="dxa"/>
            <w:vAlign w:val="center"/>
          </w:tcPr>
          <w:p w14:paraId="186FA2C5" w14:textId="0284D0F0" w:rsidR="00A02F08" w:rsidRDefault="00DA1821" w:rsidP="00E56A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3:00 </w:t>
            </w:r>
            <w:r w:rsidR="00A02F08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8532" w:type="dxa"/>
            <w:vAlign w:val="center"/>
          </w:tcPr>
          <w:p w14:paraId="0DC40C74" w14:textId="6ED2F4F8" w:rsidR="00A02F08" w:rsidRPr="00E56A3E" w:rsidRDefault="00DA1821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Pre-Conferences</w:t>
            </w:r>
          </w:p>
        </w:tc>
      </w:tr>
      <w:tr w:rsidR="00A02F08" w:rsidRPr="007239AB" w14:paraId="2D06C6BB" w14:textId="77777777" w:rsidTr="00F601BC">
        <w:trPr>
          <w:trHeight w:val="593"/>
        </w:trPr>
        <w:tc>
          <w:tcPr>
            <w:tcW w:w="1548" w:type="dxa"/>
          </w:tcPr>
          <w:p w14:paraId="68A73F34" w14:textId="0AA3D3F1" w:rsidR="00A02F08" w:rsidRDefault="00DA1821" w:rsidP="00E30EB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3:15</w:t>
            </w:r>
            <w:r w:rsidR="00A02F08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8532" w:type="dxa"/>
          </w:tcPr>
          <w:p w14:paraId="7330AA6B" w14:textId="62229A31" w:rsidR="00A02F08" w:rsidRPr="00E56A3E" w:rsidRDefault="00DA1821" w:rsidP="00E30EB9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Learning from Adult Work (round 1)</w:t>
            </w:r>
          </w:p>
        </w:tc>
      </w:tr>
      <w:tr w:rsidR="00DA1821" w:rsidRPr="007239AB" w14:paraId="10F7BD6E" w14:textId="77777777" w:rsidTr="00F601BC">
        <w:trPr>
          <w:trHeight w:val="593"/>
        </w:trPr>
        <w:tc>
          <w:tcPr>
            <w:tcW w:w="1548" w:type="dxa"/>
          </w:tcPr>
          <w:p w14:paraId="3735CC6E" w14:textId="0B2AD033" w:rsidR="00DA1821" w:rsidRDefault="00DA1821" w:rsidP="00E30EB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4:15 PM</w:t>
            </w:r>
          </w:p>
        </w:tc>
        <w:tc>
          <w:tcPr>
            <w:tcW w:w="8532" w:type="dxa"/>
          </w:tcPr>
          <w:p w14:paraId="25F05BA0" w14:textId="40A07F7C" w:rsidR="00DA1821" w:rsidRDefault="00DA1821" w:rsidP="00E30EB9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56A3E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Reflecting on Use of Protocols</w:t>
            </w:r>
          </w:p>
        </w:tc>
      </w:tr>
      <w:tr w:rsidR="00DA1821" w:rsidRPr="007239AB" w14:paraId="53E0FAA3" w14:textId="77777777" w:rsidTr="00F601BC">
        <w:trPr>
          <w:trHeight w:val="593"/>
        </w:trPr>
        <w:tc>
          <w:tcPr>
            <w:tcW w:w="1548" w:type="dxa"/>
          </w:tcPr>
          <w:p w14:paraId="3AEAA712" w14:textId="78FC2C15" w:rsidR="00DA1821" w:rsidRDefault="00DA1821" w:rsidP="00E30EB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4:30 PM</w:t>
            </w:r>
          </w:p>
        </w:tc>
        <w:tc>
          <w:tcPr>
            <w:tcW w:w="8532" w:type="dxa"/>
          </w:tcPr>
          <w:p w14:paraId="57182219" w14:textId="7D341EE8" w:rsidR="00DA1821" w:rsidRPr="00E56A3E" w:rsidRDefault="00DA1821" w:rsidP="00E30EB9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56A3E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Debrief + Closure (by 5:00 pm)</w:t>
            </w:r>
          </w:p>
        </w:tc>
      </w:tr>
      <w:tr w:rsidR="003755A8" w:rsidRPr="007239AB" w14:paraId="614CEDA7" w14:textId="77777777" w:rsidTr="00F601BC">
        <w:trPr>
          <w:trHeight w:val="593"/>
        </w:trPr>
        <w:tc>
          <w:tcPr>
            <w:tcW w:w="10080" w:type="dxa"/>
            <w:gridSpan w:val="2"/>
          </w:tcPr>
          <w:p w14:paraId="4CF1CF0F" w14:textId="73A15B92" w:rsidR="003755A8" w:rsidRPr="003755A8" w:rsidRDefault="003755A8" w:rsidP="00E30EB9">
            <w:pPr>
              <w:spacing w:before="120" w:after="120"/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</w:pPr>
            <w:r w:rsidRPr="003755A8"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  <w:t xml:space="preserve">Homework:  </w:t>
            </w:r>
          </w:p>
          <w:p w14:paraId="1042EA2D" w14:textId="1A502F8B" w:rsidR="003755A8" w:rsidRPr="001306A2" w:rsidRDefault="003755A8" w:rsidP="003755A8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 w:rsidRPr="001306A2"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  <w:t>Educators: “</w:t>
            </w:r>
            <w:hyperlink r:id="rId16" w:history="1">
              <w:r w:rsidRPr="001306A2">
                <w:rPr>
                  <w:rStyle w:val="Hyperlink"/>
                  <w:rFonts w:ascii="Helvetica Neue Light" w:hAnsi="Helvetica Neue Light"/>
                  <w:sz w:val="22"/>
                  <w:szCs w:val="22"/>
                </w:rPr>
                <w:t>When Nice Won’t Suffice</w:t>
              </w:r>
            </w:hyperlink>
            <w:r w:rsidRPr="001306A2"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  <w:t xml:space="preserve">” </w:t>
            </w:r>
          </w:p>
          <w:p w14:paraId="4839826A" w14:textId="19BDB93A" w:rsidR="003755A8" w:rsidRPr="003755A8" w:rsidRDefault="003755A8" w:rsidP="003755A8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1306A2"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  <w:t>Principals: “</w:t>
            </w:r>
            <w:hyperlink r:id="rId17" w:history="1">
              <w:r w:rsidRPr="001306A2">
                <w:rPr>
                  <w:rStyle w:val="Hyperlink"/>
                  <w:rFonts w:ascii="Helvetica Neue Light" w:hAnsi="Helvetica Neue Light"/>
                  <w:sz w:val="22"/>
                  <w:szCs w:val="22"/>
                </w:rPr>
                <w:t>A Tapestry of Inquiry and Action</w:t>
              </w:r>
            </w:hyperlink>
            <w:r w:rsidRPr="001306A2"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  <w:t>” article</w:t>
            </w:r>
          </w:p>
        </w:tc>
      </w:tr>
    </w:tbl>
    <w:p w14:paraId="21345376" w14:textId="77777777" w:rsidR="006619C9" w:rsidRDefault="006619C9" w:rsidP="00A2022F">
      <w:pPr>
        <w:spacing w:before="120" w:after="120"/>
      </w:pPr>
    </w:p>
    <w:p w14:paraId="6F729BC6" w14:textId="77777777" w:rsidR="006619C9" w:rsidRDefault="006619C9" w:rsidP="00A2022F">
      <w:pPr>
        <w:spacing w:before="120" w:after="120"/>
      </w:pPr>
    </w:p>
    <w:p w14:paraId="1ACEE6D4" w14:textId="77777777" w:rsidR="006619C9" w:rsidRDefault="006619C9" w:rsidP="00A2022F">
      <w:pPr>
        <w:spacing w:before="120" w:after="120"/>
      </w:pPr>
    </w:p>
    <w:p w14:paraId="0E7A1C13" w14:textId="77777777" w:rsidR="006619C9" w:rsidRDefault="006619C9" w:rsidP="00A2022F">
      <w:pPr>
        <w:spacing w:before="120" w:after="120"/>
      </w:pPr>
    </w:p>
    <w:p w14:paraId="7D93BC32" w14:textId="77777777" w:rsidR="006619C9" w:rsidRDefault="006619C9" w:rsidP="00A2022F">
      <w:pPr>
        <w:spacing w:before="120" w:after="120"/>
      </w:pPr>
    </w:p>
    <w:p w14:paraId="27A7CC51" w14:textId="77777777" w:rsidR="006619C9" w:rsidRDefault="006619C9" w:rsidP="00A2022F">
      <w:pPr>
        <w:spacing w:before="120" w:after="120"/>
      </w:pPr>
    </w:p>
    <w:p w14:paraId="6B560688" w14:textId="77777777" w:rsidR="006619C9" w:rsidRDefault="006619C9" w:rsidP="00A2022F">
      <w:pPr>
        <w:spacing w:before="120" w:after="120"/>
      </w:pPr>
    </w:p>
    <w:p w14:paraId="5E4577B4" w14:textId="77777777" w:rsidR="006619C9" w:rsidRDefault="006619C9" w:rsidP="00A2022F">
      <w:pPr>
        <w:spacing w:before="120" w:after="120"/>
      </w:pPr>
    </w:p>
    <w:p w14:paraId="2A0E2E9A" w14:textId="77777777" w:rsidR="006619C9" w:rsidRDefault="006619C9" w:rsidP="00A2022F">
      <w:pPr>
        <w:spacing w:before="120" w:after="120"/>
      </w:pPr>
    </w:p>
    <w:p w14:paraId="7D1E873C" w14:textId="77777777" w:rsidR="006619C9" w:rsidRDefault="006619C9" w:rsidP="00A2022F">
      <w:pPr>
        <w:spacing w:before="120" w:after="120"/>
      </w:pPr>
    </w:p>
    <w:p w14:paraId="4941698A" w14:textId="2869E75F" w:rsidR="00A02F08" w:rsidRPr="00E56A3E" w:rsidRDefault="00E56A3E" w:rsidP="00A2022F">
      <w:pPr>
        <w:spacing w:before="120" w:after="120"/>
        <w:rPr>
          <w:rFonts w:ascii="Helvetica Neue Bold Condensed" w:hAnsi="Helvetica Neue Bold Condensed"/>
          <w:sz w:val="36"/>
          <w:szCs w:val="36"/>
        </w:rPr>
      </w:pPr>
      <w:bookmarkStart w:id="0" w:name="_GoBack"/>
      <w:bookmarkEnd w:id="0"/>
      <w:r w:rsidRPr="00E56A3E">
        <w:rPr>
          <w:rFonts w:ascii="Helvetica Neue Bold Condensed" w:hAnsi="Helvetica Neue Bold Condensed"/>
          <w:sz w:val="36"/>
          <w:szCs w:val="36"/>
        </w:rPr>
        <w:lastRenderedPageBreak/>
        <w:t>DAY 3</w:t>
      </w:r>
    </w:p>
    <w:tbl>
      <w:tblPr>
        <w:tblStyle w:val="TableGrid"/>
        <w:tblW w:w="999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48"/>
        <w:gridCol w:w="8424"/>
        <w:gridCol w:w="18"/>
      </w:tblGrid>
      <w:tr w:rsidR="00A02F08" w:rsidRPr="007239AB" w14:paraId="7ABB24A9" w14:textId="77777777" w:rsidTr="00D65E59">
        <w:trPr>
          <w:trHeight w:val="1044"/>
        </w:trPr>
        <w:tc>
          <w:tcPr>
            <w:tcW w:w="9990" w:type="dxa"/>
            <w:gridSpan w:val="3"/>
            <w:shd w:val="clear" w:color="auto" w:fill="DBE5F1" w:themeFill="accent1" w:themeFillTint="33"/>
          </w:tcPr>
          <w:p w14:paraId="68A9124C" w14:textId="77777777" w:rsidR="00A02F08" w:rsidRDefault="00A02F08" w:rsidP="00A02F08">
            <w:pPr>
              <w:pStyle w:val="Header"/>
              <w:tabs>
                <w:tab w:val="clear" w:pos="4320"/>
                <w:tab w:val="clear" w:pos="8640"/>
                <w:tab w:val="left" w:pos="5940"/>
              </w:tabs>
              <w:spacing w:before="60" w:after="60"/>
              <w:rPr>
                <w:rFonts w:ascii="Arial" w:hAnsi="Arial"/>
                <w:color w:val="404040"/>
              </w:rPr>
            </w:pPr>
            <w:r w:rsidRPr="00E30EB9"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  <w:t>Essential Questions:</w:t>
            </w: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 </w:t>
            </w:r>
          </w:p>
          <w:p w14:paraId="392FD2EA" w14:textId="52BA37B5" w:rsidR="00A02F08" w:rsidRPr="00B873D7" w:rsidRDefault="00A02F08" w:rsidP="00A02F08">
            <w:pPr>
              <w:pStyle w:val="Heading1"/>
              <w:numPr>
                <w:ilvl w:val="0"/>
                <w:numId w:val="35"/>
              </w:numPr>
              <w:rPr>
                <w:rFonts w:ascii="Helvetica Neue" w:hAnsi="Helvetica Neue"/>
                <w:color w:val="404040"/>
                <w:sz w:val="22"/>
                <w:szCs w:val="22"/>
              </w:rPr>
            </w:pPr>
            <w:r w:rsidRPr="00B873D7">
              <w:rPr>
                <w:rFonts w:ascii="Helvetica Neue" w:hAnsi="Helvetica Neue"/>
                <w:color w:val="404040"/>
                <w:sz w:val="22"/>
                <w:szCs w:val="22"/>
              </w:rPr>
              <w:t xml:space="preserve">How will my learning from the past three days help me effectively serve as a PLG </w:t>
            </w:r>
            <w:r w:rsidR="00B873D7">
              <w:rPr>
                <w:rFonts w:ascii="Helvetica Neue" w:hAnsi="Helvetica Neue"/>
                <w:color w:val="404040"/>
                <w:sz w:val="22"/>
                <w:szCs w:val="22"/>
              </w:rPr>
              <w:t xml:space="preserve">   </w:t>
            </w:r>
            <w:r w:rsidRPr="00B873D7">
              <w:rPr>
                <w:rFonts w:ascii="Helvetica Neue" w:hAnsi="Helvetica Neue"/>
                <w:color w:val="404040"/>
                <w:sz w:val="22"/>
                <w:szCs w:val="22"/>
              </w:rPr>
              <w:t>Facilitator in my school?</w:t>
            </w:r>
          </w:p>
        </w:tc>
      </w:tr>
      <w:tr w:rsidR="003A301F" w:rsidRPr="007239AB" w14:paraId="3EAE21D5" w14:textId="77777777" w:rsidTr="003A301F">
        <w:trPr>
          <w:trHeight w:val="1844"/>
        </w:trPr>
        <w:tc>
          <w:tcPr>
            <w:tcW w:w="9990" w:type="dxa"/>
            <w:gridSpan w:val="3"/>
            <w:shd w:val="clear" w:color="auto" w:fill="DBE5F1" w:themeFill="accent1" w:themeFillTint="33"/>
          </w:tcPr>
          <w:p w14:paraId="2D26FA30" w14:textId="77777777" w:rsidR="003A301F" w:rsidRPr="003A301F" w:rsidRDefault="003A301F" w:rsidP="003A301F">
            <w:pPr>
              <w:spacing w:before="60" w:after="60"/>
              <w:rPr>
                <w:rFonts w:ascii="Times" w:eastAsiaTheme="minorHAnsi" w:hAnsi="Times"/>
                <w:sz w:val="20"/>
                <w:szCs w:val="20"/>
              </w:rPr>
            </w:pPr>
            <w:r w:rsidRPr="003A301F">
              <w:rPr>
                <w:rFonts w:ascii="Helvetica Neue" w:eastAsiaTheme="minorHAnsi" w:hAnsi="Helvetica Neue"/>
                <w:b/>
                <w:bCs/>
                <w:color w:val="000000"/>
                <w:sz w:val="22"/>
                <w:szCs w:val="22"/>
              </w:rPr>
              <w:t>Learning Targets:</w:t>
            </w:r>
          </w:p>
          <w:p w14:paraId="4B58DD80" w14:textId="77777777" w:rsidR="003A301F" w:rsidRPr="001306A2" w:rsidRDefault="003A301F" w:rsidP="001306A2">
            <w:pPr>
              <w:numPr>
                <w:ilvl w:val="0"/>
                <w:numId w:val="44"/>
              </w:numPr>
              <w:spacing w:before="60" w:after="60"/>
              <w:textAlignment w:val="baseline"/>
              <w:rPr>
                <w:rFonts w:ascii="Helvetica Neue" w:eastAsiaTheme="minorHAnsi" w:hAnsi="Helvetica Neue" w:cs="Arial"/>
                <w:color w:val="404040"/>
                <w:sz w:val="22"/>
                <w:szCs w:val="22"/>
              </w:rPr>
            </w:pPr>
            <w:r w:rsidRPr="001306A2">
              <w:rPr>
                <w:rFonts w:ascii="Helvetica Neue" w:eastAsiaTheme="minorHAnsi" w:hAnsi="Helvetica Neue" w:cs="Arial"/>
                <w:color w:val="404040"/>
                <w:sz w:val="22"/>
                <w:szCs w:val="22"/>
              </w:rPr>
              <w:t>I can identify a protocol that supports the analysis of data.</w:t>
            </w:r>
          </w:p>
          <w:p w14:paraId="2B365E14" w14:textId="77777777" w:rsidR="003A301F" w:rsidRPr="001306A2" w:rsidRDefault="003A301F" w:rsidP="001306A2">
            <w:pPr>
              <w:numPr>
                <w:ilvl w:val="0"/>
                <w:numId w:val="44"/>
              </w:numPr>
              <w:spacing w:before="60" w:after="60"/>
              <w:textAlignment w:val="baseline"/>
              <w:rPr>
                <w:rFonts w:ascii="Helvetica Neue" w:eastAsiaTheme="minorHAnsi" w:hAnsi="Helvetica Neue" w:cs="Arial"/>
                <w:color w:val="404040"/>
                <w:sz w:val="22"/>
                <w:szCs w:val="22"/>
              </w:rPr>
            </w:pPr>
            <w:r w:rsidRPr="001306A2">
              <w:rPr>
                <w:rFonts w:ascii="Helvetica Neue" w:eastAsiaTheme="minorHAnsi" w:hAnsi="Helvetica Neue" w:cs="Arial"/>
                <w:color w:val="404040"/>
                <w:sz w:val="22"/>
                <w:szCs w:val="22"/>
              </w:rPr>
              <w:t>I can refine my skills as a facilitator (and participant) in a PLG.</w:t>
            </w:r>
          </w:p>
          <w:p w14:paraId="7A8796B9" w14:textId="104691C5" w:rsidR="003A301F" w:rsidRPr="003A301F" w:rsidRDefault="003A301F" w:rsidP="001306A2">
            <w:pPr>
              <w:numPr>
                <w:ilvl w:val="0"/>
                <w:numId w:val="44"/>
              </w:numPr>
              <w:spacing w:before="60" w:after="60"/>
              <w:textAlignment w:val="baseline"/>
              <w:rPr>
                <w:rFonts w:ascii="Arial" w:eastAsia="Times New Roman" w:hAnsi="Arial" w:cs="Arial"/>
                <w:color w:val="404040"/>
              </w:rPr>
            </w:pPr>
            <w:r w:rsidRPr="001306A2">
              <w:rPr>
                <w:rFonts w:ascii="Helvetica Neue" w:eastAsia="Times New Roman" w:hAnsi="Helvetica Neue" w:cs="Arial"/>
                <w:color w:val="404040"/>
                <w:sz w:val="22"/>
                <w:szCs w:val="22"/>
              </w:rPr>
              <w:t>I can develop a set of next steps with my colleagues in my role as a facilitator back at my school.</w:t>
            </w:r>
          </w:p>
        </w:tc>
      </w:tr>
      <w:tr w:rsidR="001306A2" w:rsidRPr="007239AB" w14:paraId="11AF429A" w14:textId="77777777" w:rsidTr="001306A2">
        <w:tc>
          <w:tcPr>
            <w:tcW w:w="1548" w:type="dxa"/>
            <w:vAlign w:val="center"/>
          </w:tcPr>
          <w:p w14:paraId="3AE172E4" w14:textId="77777777" w:rsidR="001306A2" w:rsidRDefault="001306A2" w:rsidP="001306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7:30 AM – </w:t>
            </w:r>
          </w:p>
          <w:p w14:paraId="27A233C0" w14:textId="76015FE7" w:rsidR="001306A2" w:rsidRDefault="001306A2" w:rsidP="00A02F0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8:30 AM</w:t>
            </w:r>
          </w:p>
        </w:tc>
        <w:tc>
          <w:tcPr>
            <w:tcW w:w="8442" w:type="dxa"/>
            <w:gridSpan w:val="2"/>
            <w:vAlign w:val="center"/>
          </w:tcPr>
          <w:p w14:paraId="14A82565" w14:textId="180E33C1" w:rsidR="001306A2" w:rsidRPr="00B873D7" w:rsidRDefault="001306A2" w:rsidP="00DA1821">
            <w:pPr>
              <w:spacing w:before="60" w:after="60"/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Full Breakfast in the NH/VT Ball Room</w:t>
            </w:r>
          </w:p>
        </w:tc>
      </w:tr>
      <w:tr w:rsidR="001306A2" w:rsidRPr="007239AB" w14:paraId="37D36A9C" w14:textId="77777777" w:rsidTr="001306A2">
        <w:tc>
          <w:tcPr>
            <w:tcW w:w="9990" w:type="dxa"/>
            <w:gridSpan w:val="3"/>
          </w:tcPr>
          <w:p w14:paraId="750ABBCC" w14:textId="73E424DD" w:rsidR="001306A2" w:rsidRPr="00B873D7" w:rsidRDefault="001306A2" w:rsidP="00DA1821">
            <w:pPr>
              <w:spacing w:before="60" w:after="60"/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>All participants</w:t>
            </w:r>
            <w:r w:rsidRPr="00E30EB9"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>move</w:t>
            </w:r>
            <w:r w:rsidRPr="00E30EB9"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 xml:space="preserve"> into pre-assigned Professional Learning Groups in smaller </w:t>
            </w:r>
            <w:proofErr w:type="gramStart"/>
            <w:r w:rsidRPr="00E30EB9"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>break-out</w:t>
            </w:r>
            <w:proofErr w:type="gramEnd"/>
            <w:r w:rsidRPr="00E30EB9">
              <w:rPr>
                <w:rFonts w:ascii="Helvetica Neue" w:hAnsi="Helvetica Neue"/>
                <w:i/>
                <w:color w:val="7F7F7F" w:themeColor="text1" w:themeTint="80"/>
                <w:sz w:val="22"/>
                <w:szCs w:val="22"/>
              </w:rPr>
              <w:t xml:space="preserve"> rooms.</w:t>
            </w:r>
          </w:p>
        </w:tc>
      </w:tr>
      <w:tr w:rsidR="00A02F08" w:rsidRPr="007239AB" w14:paraId="7CDAC3C7" w14:textId="77777777" w:rsidTr="00D65E59">
        <w:tc>
          <w:tcPr>
            <w:tcW w:w="1548" w:type="dxa"/>
          </w:tcPr>
          <w:p w14:paraId="787A566F" w14:textId="77777777" w:rsidR="00A02F08" w:rsidRPr="007239AB" w:rsidRDefault="00A02F08" w:rsidP="00A02F0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8:30</w:t>
            </w:r>
            <w:r w:rsidRPr="007239AB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8442" w:type="dxa"/>
            <w:gridSpan w:val="2"/>
          </w:tcPr>
          <w:p w14:paraId="0852E806" w14:textId="77777777" w:rsidR="00A02F08" w:rsidRPr="00E56A3E" w:rsidRDefault="00A02F08" w:rsidP="00A02F08">
            <w:pPr>
              <w:spacing w:before="60" w:after="60"/>
              <w:rPr>
                <w:rFonts w:ascii="Helvetica Neue" w:hAnsi="Helvetica Neue"/>
                <w:sz w:val="22"/>
                <w:szCs w:val="22"/>
              </w:rPr>
            </w:pPr>
            <w:r w:rsidRPr="00E56A3E">
              <w:rPr>
                <w:rFonts w:ascii="Helvetica Neue" w:hAnsi="Helvetica Neue"/>
                <w:sz w:val="22"/>
                <w:szCs w:val="22"/>
              </w:rPr>
              <w:t>Opening Moves (CRAN):</w:t>
            </w:r>
          </w:p>
          <w:p w14:paraId="16F89037" w14:textId="596830AE" w:rsidR="003755A8" w:rsidRPr="003755A8" w:rsidRDefault="003755A8" w:rsidP="003755A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3755A8">
              <w:rPr>
                <w:rFonts w:ascii="Helvetica Neue Light" w:hAnsi="Helvetica Neue Light"/>
                <w:sz w:val="22"/>
                <w:szCs w:val="22"/>
              </w:rPr>
              <w:t xml:space="preserve">Buddy </w:t>
            </w:r>
            <w:r w:rsidR="00A02F08" w:rsidRPr="003755A8">
              <w:rPr>
                <w:rFonts w:ascii="Helvetica Neue Light" w:hAnsi="Helvetica Neue Light"/>
                <w:sz w:val="22"/>
                <w:szCs w:val="22"/>
              </w:rPr>
              <w:t xml:space="preserve">Connections: </w:t>
            </w:r>
            <w:r w:rsidRPr="003755A8">
              <w:rPr>
                <w:rFonts w:ascii="Helvetica Neue Light" w:hAnsi="Helvetica Neue Light"/>
                <w:sz w:val="22"/>
                <w:szCs w:val="22"/>
              </w:rPr>
              <w:t>Responsive Facilitation reflection (pg. 47-48)</w:t>
            </w:r>
          </w:p>
          <w:p w14:paraId="58C154A3" w14:textId="77777777" w:rsidR="003755A8" w:rsidRPr="003755A8" w:rsidRDefault="003755A8" w:rsidP="003755A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Helvetica Neue Light" w:hAnsi="Helvetica Neue Light"/>
                <w:sz w:val="22"/>
                <w:szCs w:val="22"/>
              </w:rPr>
            </w:pPr>
            <w:r w:rsidRPr="003755A8">
              <w:rPr>
                <w:rFonts w:ascii="Helvetica Neue Light" w:hAnsi="Helvetica Neue Light"/>
                <w:sz w:val="22"/>
                <w:szCs w:val="22"/>
              </w:rPr>
              <w:t>Reflections and review essential questions from yesterday and today</w:t>
            </w:r>
          </w:p>
          <w:p w14:paraId="0BD8D612" w14:textId="77777777" w:rsidR="003755A8" w:rsidRPr="003755A8" w:rsidRDefault="003755A8" w:rsidP="003755A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Helvetica Neue Light" w:hAnsi="Helvetica Neue Light"/>
                <w:sz w:val="22"/>
                <w:szCs w:val="22"/>
              </w:rPr>
            </w:pPr>
            <w:r w:rsidRPr="003755A8">
              <w:rPr>
                <w:rFonts w:ascii="Helvetica Neue Light" w:hAnsi="Helvetica Neue Light"/>
                <w:sz w:val="22"/>
                <w:szCs w:val="22"/>
              </w:rPr>
              <w:t>Agenda Review</w:t>
            </w:r>
          </w:p>
          <w:p w14:paraId="5ADA1EC1" w14:textId="0113F75B" w:rsidR="00A02F08" w:rsidRPr="003755A8" w:rsidRDefault="003755A8" w:rsidP="003755A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Helvetica Neue Light" w:hAnsi="Helvetica Neue Light"/>
                <w:sz w:val="22"/>
                <w:szCs w:val="22"/>
              </w:rPr>
            </w:pPr>
            <w:r w:rsidRPr="003755A8">
              <w:rPr>
                <w:rFonts w:ascii="Helvetica Neue Light" w:hAnsi="Helvetica Neue Light"/>
                <w:sz w:val="22"/>
                <w:szCs w:val="22"/>
              </w:rPr>
              <w:t>Norms Review</w:t>
            </w:r>
          </w:p>
        </w:tc>
      </w:tr>
      <w:tr w:rsidR="00A02F08" w:rsidRPr="007239AB" w14:paraId="1E58441D" w14:textId="77777777" w:rsidTr="00D65E59">
        <w:tc>
          <w:tcPr>
            <w:tcW w:w="1548" w:type="dxa"/>
          </w:tcPr>
          <w:p w14:paraId="6F95982F" w14:textId="77777777" w:rsidR="00A02F08" w:rsidRPr="007239AB" w:rsidRDefault="00A02F08" w:rsidP="00A02F0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9:00</w:t>
            </w:r>
            <w:r w:rsidRPr="007239AB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8442" w:type="dxa"/>
            <w:gridSpan w:val="2"/>
          </w:tcPr>
          <w:p w14:paraId="58FC3CAF" w14:textId="79E67E8A" w:rsidR="00A02F08" w:rsidRPr="00E56A3E" w:rsidRDefault="003755A8" w:rsidP="00A02F08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56A3E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Learning from Data Protocol</w:t>
            </w:r>
          </w:p>
          <w:p w14:paraId="5FB0D7EB" w14:textId="6CA0F2D3" w:rsidR="00A02F08" w:rsidRPr="003755A8" w:rsidRDefault="003755A8" w:rsidP="00A02F08">
            <w:pPr>
              <w:spacing w:before="120" w:after="120"/>
              <w:rPr>
                <w:rFonts w:ascii="Helvetica Neue Light" w:hAnsi="Helvetica Neue Light"/>
                <w:color w:val="000000" w:themeColor="text1"/>
              </w:rPr>
            </w:pPr>
            <w:r w:rsidRPr="003755A8">
              <w:rPr>
                <w:rFonts w:ascii="Helvetica Neue Light" w:hAnsi="Helvetica Neue Light"/>
                <w:i/>
                <w:color w:val="000000" w:themeColor="text1"/>
                <w:sz w:val="22"/>
                <w:szCs w:val="22"/>
              </w:rPr>
              <w:t>Principals – Please bring a set of data for analysis</w:t>
            </w:r>
            <w:r w:rsidRPr="003755A8">
              <w:rPr>
                <w:rFonts w:ascii="Helvetica Neue Light" w:hAnsi="Helvetica Neue Light"/>
                <w:color w:val="000000" w:themeColor="text1"/>
              </w:rPr>
              <w:t>.</w:t>
            </w:r>
          </w:p>
        </w:tc>
      </w:tr>
      <w:tr w:rsidR="00A02F08" w:rsidRPr="007239AB" w14:paraId="650A3956" w14:textId="77777777" w:rsidTr="00D65E59">
        <w:tc>
          <w:tcPr>
            <w:tcW w:w="1548" w:type="dxa"/>
          </w:tcPr>
          <w:p w14:paraId="3B39DC09" w14:textId="57710CDA" w:rsidR="00A02F08" w:rsidRPr="007239AB" w:rsidRDefault="00A02F08" w:rsidP="00A02F0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10:00</w:t>
            </w:r>
            <w:r w:rsidRPr="007239AB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8442" w:type="dxa"/>
            <w:gridSpan w:val="2"/>
          </w:tcPr>
          <w:p w14:paraId="35BB1465" w14:textId="1EF5D20D" w:rsidR="00A02F08" w:rsidRPr="007239AB" w:rsidRDefault="00A02F08" w:rsidP="00DA1821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Break</w:t>
            </w:r>
            <w:r w:rsidR="00DA1821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– Snacks available in the hall in front of the NH/VT room</w:t>
            </w:r>
          </w:p>
        </w:tc>
      </w:tr>
      <w:tr w:rsidR="00A02F08" w:rsidRPr="007239AB" w14:paraId="2544AACB" w14:textId="77777777" w:rsidTr="00D65E59">
        <w:tc>
          <w:tcPr>
            <w:tcW w:w="1548" w:type="dxa"/>
          </w:tcPr>
          <w:p w14:paraId="54467F7E" w14:textId="77777777" w:rsidR="00A02F08" w:rsidRPr="007239AB" w:rsidRDefault="00A02F08" w:rsidP="00A02F0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10:15 AM</w:t>
            </w:r>
          </w:p>
        </w:tc>
        <w:tc>
          <w:tcPr>
            <w:tcW w:w="8442" w:type="dxa"/>
            <w:gridSpan w:val="2"/>
          </w:tcPr>
          <w:p w14:paraId="4033411B" w14:textId="77777777" w:rsidR="00A02F08" w:rsidRDefault="003755A8" w:rsidP="00A02F08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Text-Based Discussion in Role-Specific Groups </w:t>
            </w:r>
          </w:p>
          <w:p w14:paraId="2DC696BD" w14:textId="1EB110A6" w:rsidR="003755A8" w:rsidRDefault="003755A8" w:rsidP="003755A8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Educators: “When Nice Won’t Suffice” </w:t>
            </w:r>
            <w:r w:rsidR="00183E48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article</w:t>
            </w:r>
          </w:p>
          <w:p w14:paraId="2F95EA27" w14:textId="320D7F48" w:rsidR="003755A8" w:rsidRPr="003755A8" w:rsidRDefault="003755A8" w:rsidP="003755A8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Principals: “A Tapestry of Inquiry and Action” article </w:t>
            </w:r>
          </w:p>
        </w:tc>
      </w:tr>
      <w:tr w:rsidR="00A02F08" w:rsidRPr="007239AB" w14:paraId="1D21C6B4" w14:textId="77777777" w:rsidTr="00D65E59">
        <w:trPr>
          <w:gridAfter w:val="1"/>
          <w:wAfter w:w="18" w:type="dxa"/>
        </w:trPr>
        <w:tc>
          <w:tcPr>
            <w:tcW w:w="1548" w:type="dxa"/>
          </w:tcPr>
          <w:p w14:paraId="5658F24E" w14:textId="09557D42" w:rsidR="00A02F08" w:rsidRPr="00E30EB9" w:rsidRDefault="00A02F08" w:rsidP="00A02F08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11:15 AM</w:t>
            </w:r>
          </w:p>
        </w:tc>
        <w:tc>
          <w:tcPr>
            <w:tcW w:w="8424" w:type="dxa"/>
            <w:vAlign w:val="center"/>
          </w:tcPr>
          <w:p w14:paraId="2D547BE5" w14:textId="5787F764" w:rsidR="00A02F08" w:rsidRPr="00E30EB9" w:rsidRDefault="00183E48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Select a Protocol  - Adult Work, Student Work, </w:t>
            </w:r>
            <w:r w:rsidR="00DA1821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Dilemma </w:t>
            </w: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or Data</w:t>
            </w:r>
          </w:p>
        </w:tc>
      </w:tr>
      <w:tr w:rsidR="00A02F08" w:rsidRPr="007239AB" w14:paraId="1BDBE972" w14:textId="77777777" w:rsidTr="00D65E59">
        <w:trPr>
          <w:gridAfter w:val="1"/>
          <w:wAfter w:w="18" w:type="dxa"/>
        </w:trPr>
        <w:tc>
          <w:tcPr>
            <w:tcW w:w="1548" w:type="dxa"/>
          </w:tcPr>
          <w:p w14:paraId="33D097F2" w14:textId="104F18BA" w:rsidR="00A02F08" w:rsidRPr="00E30EB9" w:rsidRDefault="00A02F08" w:rsidP="00A02F08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30EB9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1</w:t>
            </w:r>
            <w:r w:rsidR="00183E48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2:15 P</w:t>
            </w:r>
            <w:r w:rsidRPr="00E30EB9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8424" w:type="dxa"/>
            <w:vAlign w:val="center"/>
          </w:tcPr>
          <w:p w14:paraId="6461ED5D" w14:textId="7B5A816B" w:rsidR="00A02F08" w:rsidRPr="00B873D7" w:rsidRDefault="00A02F08" w:rsidP="00DA1821">
            <w:pPr>
              <w:pStyle w:val="ListParagraph"/>
              <w:spacing w:before="120" w:after="120"/>
              <w:ind w:left="0"/>
              <w:contextualSpacing w:val="0"/>
              <w:rPr>
                <w:rFonts w:ascii="Helvetica Neue Medium" w:hAnsi="Helvetica Neue Medium"/>
                <w:color w:val="000000" w:themeColor="text1"/>
                <w:sz w:val="22"/>
                <w:szCs w:val="22"/>
              </w:rPr>
            </w:pPr>
            <w:r w:rsidRPr="00B873D7">
              <w:rPr>
                <w:rFonts w:ascii="Helvetica Neue Medium" w:hAnsi="Helvetica Neue Medium"/>
                <w:color w:val="000000" w:themeColor="text1"/>
                <w:sz w:val="22"/>
                <w:szCs w:val="22"/>
              </w:rPr>
              <w:t>Lunch</w:t>
            </w:r>
            <w:r w:rsidR="0055267B" w:rsidRPr="00B873D7">
              <w:rPr>
                <w:rFonts w:ascii="Helvetica Neue Medium" w:hAnsi="Helvetica Neue Medium"/>
                <w:color w:val="000000" w:themeColor="text1"/>
                <w:sz w:val="22"/>
                <w:szCs w:val="22"/>
              </w:rPr>
              <w:t xml:space="preserve"> in the </w:t>
            </w:r>
            <w:r w:rsidR="00DA1821">
              <w:rPr>
                <w:rFonts w:ascii="Helvetica Neue Medium" w:hAnsi="Helvetica Neue Medium"/>
                <w:color w:val="000000" w:themeColor="text1"/>
                <w:sz w:val="22"/>
                <w:szCs w:val="22"/>
              </w:rPr>
              <w:t>NH/VT room</w:t>
            </w:r>
          </w:p>
        </w:tc>
      </w:tr>
      <w:tr w:rsidR="00A02F08" w:rsidRPr="007239AB" w14:paraId="20862B2E" w14:textId="77777777" w:rsidTr="00D65E59">
        <w:trPr>
          <w:gridAfter w:val="1"/>
          <w:wAfter w:w="18" w:type="dxa"/>
        </w:trPr>
        <w:tc>
          <w:tcPr>
            <w:tcW w:w="1548" w:type="dxa"/>
          </w:tcPr>
          <w:p w14:paraId="5E977A07" w14:textId="7D50C479" w:rsidR="00A02F08" w:rsidRPr="00E30EB9" w:rsidRDefault="00183E48" w:rsidP="00A02F08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1:1</w:t>
            </w:r>
            <w:r w:rsidR="00A02F08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5 PM</w:t>
            </w:r>
          </w:p>
        </w:tc>
        <w:tc>
          <w:tcPr>
            <w:tcW w:w="8424" w:type="dxa"/>
            <w:vAlign w:val="center"/>
          </w:tcPr>
          <w:p w14:paraId="7431408C" w14:textId="59E8503B" w:rsidR="00A02F08" w:rsidRPr="00E30EB9" w:rsidRDefault="00183E48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Difficult Dynamics – Thorny Facilitation Issues</w:t>
            </w:r>
          </w:p>
        </w:tc>
      </w:tr>
      <w:tr w:rsidR="00A02F08" w:rsidRPr="007239AB" w14:paraId="7834E1D0" w14:textId="77777777" w:rsidTr="00D65E59">
        <w:trPr>
          <w:gridAfter w:val="1"/>
          <w:wAfter w:w="18" w:type="dxa"/>
        </w:trPr>
        <w:tc>
          <w:tcPr>
            <w:tcW w:w="1548" w:type="dxa"/>
          </w:tcPr>
          <w:p w14:paraId="563341FA" w14:textId="7844A31A" w:rsidR="00A02F08" w:rsidRPr="00E30EB9" w:rsidRDefault="00A02F08" w:rsidP="00183E48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</w:t>
            </w:r>
            <w:r w:rsidR="00183E48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2:00</w:t>
            </w: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8424" w:type="dxa"/>
            <w:vAlign w:val="center"/>
          </w:tcPr>
          <w:p w14:paraId="0776EB7D" w14:textId="7D1F4DE2" w:rsidR="00A02F08" w:rsidRPr="00E30EB9" w:rsidRDefault="00DA1821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Bringing the Work Back to Your School</w:t>
            </w:r>
          </w:p>
        </w:tc>
      </w:tr>
      <w:tr w:rsidR="00A02F08" w:rsidRPr="007239AB" w14:paraId="3372EEF8" w14:textId="77777777" w:rsidTr="00D65E59">
        <w:trPr>
          <w:gridAfter w:val="1"/>
          <w:wAfter w:w="18" w:type="dxa"/>
        </w:trPr>
        <w:tc>
          <w:tcPr>
            <w:tcW w:w="1548" w:type="dxa"/>
          </w:tcPr>
          <w:p w14:paraId="1FC7ECBD" w14:textId="59506AD5" w:rsidR="00A02F08" w:rsidRPr="00E30EB9" w:rsidRDefault="00183E48" w:rsidP="00DA1821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</w:t>
            </w:r>
            <w:r w:rsidR="00DA1821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3:00</w:t>
            </w:r>
            <w:r w:rsidR="00A02F08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8424" w:type="dxa"/>
            <w:vAlign w:val="center"/>
          </w:tcPr>
          <w:p w14:paraId="53D1D205" w14:textId="65977735" w:rsidR="00DA1821" w:rsidRPr="00E30EB9" w:rsidRDefault="00DA1821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Revisiting the Continuum Self-Assessment</w:t>
            </w:r>
          </w:p>
        </w:tc>
      </w:tr>
      <w:tr w:rsidR="00A02F08" w:rsidRPr="007239AB" w14:paraId="0EC23C81" w14:textId="77777777" w:rsidTr="00D65E59">
        <w:trPr>
          <w:trHeight w:val="593"/>
        </w:trPr>
        <w:tc>
          <w:tcPr>
            <w:tcW w:w="1548" w:type="dxa"/>
          </w:tcPr>
          <w:p w14:paraId="5B46822C" w14:textId="77777777" w:rsidR="00A02F08" w:rsidRPr="007239AB" w:rsidRDefault="00A02F08" w:rsidP="00A02F0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3:15 PM</w:t>
            </w:r>
          </w:p>
        </w:tc>
        <w:tc>
          <w:tcPr>
            <w:tcW w:w="8442" w:type="dxa"/>
            <w:gridSpan w:val="2"/>
            <w:vAlign w:val="center"/>
          </w:tcPr>
          <w:p w14:paraId="3AFCC945" w14:textId="34FBD582" w:rsidR="00A02F08" w:rsidRPr="007239AB" w:rsidRDefault="00DA1821" w:rsidP="00E56A3E">
            <w:pPr>
              <w:spacing w:before="120" w:after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Survey, </w:t>
            </w:r>
            <w:r w:rsidR="00183E48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Reflections + Closing (by 3:30 pm)</w:t>
            </w:r>
          </w:p>
        </w:tc>
      </w:tr>
    </w:tbl>
    <w:p w14:paraId="163135EF" w14:textId="60BAB269" w:rsidR="00831DE6" w:rsidRPr="00E06300" w:rsidRDefault="00831DE6" w:rsidP="00B509A4">
      <w:pPr>
        <w:spacing w:before="120" w:after="120"/>
        <w:rPr>
          <w:rFonts w:ascii="Helvetica Neue" w:hAnsi="Helvetica Neue"/>
          <w:b/>
          <w:smallCaps/>
          <w:color w:val="000000" w:themeColor="text1"/>
          <w:sz w:val="22"/>
          <w:szCs w:val="22"/>
        </w:rPr>
      </w:pPr>
    </w:p>
    <w:sectPr w:rsidR="00831DE6" w:rsidRPr="00E06300" w:rsidSect="006619C9">
      <w:pgSz w:w="12240" w:h="15840"/>
      <w:pgMar w:top="1080" w:right="1080" w:bottom="540" w:left="1080" w:header="720" w:footer="3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F6337" w14:textId="77777777" w:rsidR="001306A2" w:rsidRDefault="001306A2" w:rsidP="00AE02DC">
      <w:r>
        <w:separator/>
      </w:r>
    </w:p>
  </w:endnote>
  <w:endnote w:type="continuationSeparator" w:id="0">
    <w:p w14:paraId="57634721" w14:textId="77777777" w:rsidR="001306A2" w:rsidRDefault="001306A2" w:rsidP="00AE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Garamond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F844F" w14:textId="77777777" w:rsidR="001306A2" w:rsidRDefault="001306A2" w:rsidP="00AE02DC">
      <w:r>
        <w:separator/>
      </w:r>
    </w:p>
  </w:footnote>
  <w:footnote w:type="continuationSeparator" w:id="0">
    <w:p w14:paraId="2B372777" w14:textId="77777777" w:rsidR="001306A2" w:rsidRDefault="001306A2" w:rsidP="00AE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175"/>
    <w:multiLevelType w:val="hybridMultilevel"/>
    <w:tmpl w:val="E3D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74F1E"/>
    <w:multiLevelType w:val="hybridMultilevel"/>
    <w:tmpl w:val="EA3C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30B6"/>
    <w:multiLevelType w:val="hybridMultilevel"/>
    <w:tmpl w:val="47EA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24D22"/>
    <w:multiLevelType w:val="hybridMultilevel"/>
    <w:tmpl w:val="BE16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A2195"/>
    <w:multiLevelType w:val="hybridMultilevel"/>
    <w:tmpl w:val="F724C33A"/>
    <w:lvl w:ilvl="0" w:tplc="6B66A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7661"/>
    <w:multiLevelType w:val="hybridMultilevel"/>
    <w:tmpl w:val="82D4721A"/>
    <w:lvl w:ilvl="0" w:tplc="751E7118">
      <w:start w:val="482"/>
      <w:numFmt w:val="bullet"/>
      <w:lvlText w:val="-"/>
      <w:lvlJc w:val="left"/>
      <w:pPr>
        <w:ind w:left="720" w:hanging="360"/>
      </w:pPr>
      <w:rPr>
        <w:rFonts w:ascii="Avenir Light" w:eastAsiaTheme="minorEastAsia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55EFA"/>
    <w:multiLevelType w:val="hybridMultilevel"/>
    <w:tmpl w:val="3D544C62"/>
    <w:lvl w:ilvl="0" w:tplc="549EC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23A99"/>
    <w:multiLevelType w:val="hybridMultilevel"/>
    <w:tmpl w:val="8DDCC7D8"/>
    <w:lvl w:ilvl="0" w:tplc="751E7118">
      <w:start w:val="482"/>
      <w:numFmt w:val="bullet"/>
      <w:lvlText w:val="-"/>
      <w:lvlJc w:val="left"/>
      <w:pPr>
        <w:ind w:left="720" w:hanging="360"/>
      </w:pPr>
      <w:rPr>
        <w:rFonts w:ascii="Avenir Light" w:eastAsiaTheme="minorEastAsia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21F25"/>
    <w:multiLevelType w:val="hybridMultilevel"/>
    <w:tmpl w:val="CEFE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125B7"/>
    <w:multiLevelType w:val="hybridMultilevel"/>
    <w:tmpl w:val="355C6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86BFD"/>
    <w:multiLevelType w:val="multilevel"/>
    <w:tmpl w:val="4BB2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464AC"/>
    <w:multiLevelType w:val="hybridMultilevel"/>
    <w:tmpl w:val="E2DA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925EF"/>
    <w:multiLevelType w:val="hybridMultilevel"/>
    <w:tmpl w:val="FE40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139F3"/>
    <w:multiLevelType w:val="hybridMultilevel"/>
    <w:tmpl w:val="355C6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75D2F"/>
    <w:multiLevelType w:val="hybridMultilevel"/>
    <w:tmpl w:val="1BC0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31D1B"/>
    <w:multiLevelType w:val="hybridMultilevel"/>
    <w:tmpl w:val="5C6402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B3ADE"/>
    <w:multiLevelType w:val="hybridMultilevel"/>
    <w:tmpl w:val="15745E62"/>
    <w:lvl w:ilvl="0" w:tplc="04090015">
      <w:start w:val="1"/>
      <w:numFmt w:val="upperLetter"/>
      <w:lvlText w:val="%1."/>
      <w:lvlJc w:val="left"/>
      <w:pPr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2AFE7D13"/>
    <w:multiLevelType w:val="hybridMultilevel"/>
    <w:tmpl w:val="31C22ECA"/>
    <w:lvl w:ilvl="0" w:tplc="751E7118">
      <w:start w:val="482"/>
      <w:numFmt w:val="bullet"/>
      <w:lvlText w:val="-"/>
      <w:lvlJc w:val="left"/>
      <w:pPr>
        <w:ind w:left="720" w:hanging="360"/>
      </w:pPr>
      <w:rPr>
        <w:rFonts w:ascii="Avenir Light" w:eastAsiaTheme="minorEastAsia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6A4C29"/>
    <w:multiLevelType w:val="hybridMultilevel"/>
    <w:tmpl w:val="30C427D8"/>
    <w:lvl w:ilvl="0" w:tplc="751E7118">
      <w:start w:val="482"/>
      <w:numFmt w:val="bullet"/>
      <w:lvlText w:val="-"/>
      <w:lvlJc w:val="left"/>
      <w:pPr>
        <w:ind w:left="720" w:hanging="360"/>
      </w:pPr>
      <w:rPr>
        <w:rFonts w:ascii="Avenir Light" w:eastAsiaTheme="minorEastAsia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B27F77"/>
    <w:multiLevelType w:val="hybridMultilevel"/>
    <w:tmpl w:val="2B825F5A"/>
    <w:lvl w:ilvl="0" w:tplc="751E7118">
      <w:start w:val="482"/>
      <w:numFmt w:val="bullet"/>
      <w:lvlText w:val="-"/>
      <w:lvlJc w:val="left"/>
      <w:pPr>
        <w:ind w:left="720" w:hanging="360"/>
      </w:pPr>
      <w:rPr>
        <w:rFonts w:ascii="Avenir Light" w:eastAsiaTheme="minorEastAsia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F4603"/>
    <w:multiLevelType w:val="hybridMultilevel"/>
    <w:tmpl w:val="B14EAD5E"/>
    <w:lvl w:ilvl="0" w:tplc="6B66A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A3A0E"/>
    <w:multiLevelType w:val="hybridMultilevel"/>
    <w:tmpl w:val="C5980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6AA"/>
    <w:multiLevelType w:val="hybridMultilevel"/>
    <w:tmpl w:val="0B7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D4045"/>
    <w:multiLevelType w:val="hybridMultilevel"/>
    <w:tmpl w:val="AC3E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3110B"/>
    <w:multiLevelType w:val="hybridMultilevel"/>
    <w:tmpl w:val="206E6AA2"/>
    <w:lvl w:ilvl="0" w:tplc="751E7118">
      <w:start w:val="482"/>
      <w:numFmt w:val="bullet"/>
      <w:lvlText w:val="-"/>
      <w:lvlJc w:val="left"/>
      <w:pPr>
        <w:ind w:left="720" w:hanging="360"/>
      </w:pPr>
      <w:rPr>
        <w:rFonts w:ascii="Avenir Light" w:eastAsiaTheme="minorEastAsia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42A4B"/>
    <w:multiLevelType w:val="hybridMultilevel"/>
    <w:tmpl w:val="8F96D408"/>
    <w:lvl w:ilvl="0" w:tplc="751E7118">
      <w:start w:val="482"/>
      <w:numFmt w:val="bullet"/>
      <w:lvlText w:val="-"/>
      <w:lvlJc w:val="left"/>
      <w:pPr>
        <w:ind w:left="720" w:hanging="360"/>
      </w:pPr>
      <w:rPr>
        <w:rFonts w:ascii="Avenir Light" w:eastAsiaTheme="minorEastAsia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9A630F"/>
    <w:multiLevelType w:val="hybridMultilevel"/>
    <w:tmpl w:val="7F6A91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D6749"/>
    <w:multiLevelType w:val="hybridMultilevel"/>
    <w:tmpl w:val="5BC27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9CA0F4E"/>
    <w:multiLevelType w:val="hybridMultilevel"/>
    <w:tmpl w:val="86FA863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9">
    <w:nsid w:val="4A66694A"/>
    <w:multiLevelType w:val="hybridMultilevel"/>
    <w:tmpl w:val="080AA126"/>
    <w:lvl w:ilvl="0" w:tplc="751E7118">
      <w:start w:val="482"/>
      <w:numFmt w:val="bullet"/>
      <w:lvlText w:val="-"/>
      <w:lvlJc w:val="left"/>
      <w:pPr>
        <w:ind w:left="720" w:hanging="360"/>
      </w:pPr>
      <w:rPr>
        <w:rFonts w:ascii="Avenir Light" w:eastAsiaTheme="minorEastAsia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D05C1"/>
    <w:multiLevelType w:val="multilevel"/>
    <w:tmpl w:val="59207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965B2"/>
    <w:multiLevelType w:val="hybridMultilevel"/>
    <w:tmpl w:val="ED183BF2"/>
    <w:lvl w:ilvl="0" w:tplc="549EC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A1137"/>
    <w:multiLevelType w:val="hybridMultilevel"/>
    <w:tmpl w:val="FCB41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F0529"/>
    <w:multiLevelType w:val="hybridMultilevel"/>
    <w:tmpl w:val="33F6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01947"/>
    <w:multiLevelType w:val="hybridMultilevel"/>
    <w:tmpl w:val="DFB0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327C2"/>
    <w:multiLevelType w:val="multilevel"/>
    <w:tmpl w:val="CCB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47557C"/>
    <w:multiLevelType w:val="hybridMultilevel"/>
    <w:tmpl w:val="7C2076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6CB3AEC"/>
    <w:multiLevelType w:val="hybridMultilevel"/>
    <w:tmpl w:val="6A46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0561F"/>
    <w:multiLevelType w:val="hybridMultilevel"/>
    <w:tmpl w:val="4F420CBC"/>
    <w:lvl w:ilvl="0" w:tplc="751E7118">
      <w:start w:val="482"/>
      <w:numFmt w:val="bullet"/>
      <w:lvlText w:val="-"/>
      <w:lvlJc w:val="left"/>
      <w:pPr>
        <w:ind w:left="720" w:hanging="360"/>
      </w:pPr>
      <w:rPr>
        <w:rFonts w:ascii="Avenir Light" w:eastAsiaTheme="minorEastAsia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33E0D"/>
    <w:multiLevelType w:val="hybridMultilevel"/>
    <w:tmpl w:val="D534B08E"/>
    <w:lvl w:ilvl="0" w:tplc="04090001">
      <w:start w:val="1"/>
      <w:numFmt w:val="none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553E16"/>
    <w:multiLevelType w:val="hybridMultilevel"/>
    <w:tmpl w:val="313C2B22"/>
    <w:lvl w:ilvl="0" w:tplc="751E7118">
      <w:start w:val="482"/>
      <w:numFmt w:val="bullet"/>
      <w:lvlText w:val="-"/>
      <w:lvlJc w:val="left"/>
      <w:pPr>
        <w:ind w:left="720" w:hanging="360"/>
      </w:pPr>
      <w:rPr>
        <w:rFonts w:ascii="Avenir Light" w:eastAsiaTheme="minorEastAsia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B07CB"/>
    <w:multiLevelType w:val="hybridMultilevel"/>
    <w:tmpl w:val="72D6F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E0E44"/>
    <w:multiLevelType w:val="hybridMultilevel"/>
    <w:tmpl w:val="837E161A"/>
    <w:lvl w:ilvl="0" w:tplc="549EC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20FE6"/>
    <w:multiLevelType w:val="multilevel"/>
    <w:tmpl w:val="EEF4B1A0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4">
    <w:nsid w:val="772D478A"/>
    <w:multiLevelType w:val="hybridMultilevel"/>
    <w:tmpl w:val="9586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46CD3"/>
    <w:multiLevelType w:val="multilevel"/>
    <w:tmpl w:val="7692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6B5E72"/>
    <w:multiLevelType w:val="hybridMultilevel"/>
    <w:tmpl w:val="EEF4B1A0"/>
    <w:lvl w:ilvl="0" w:tplc="0409000F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7">
    <w:nsid w:val="7CF80873"/>
    <w:multiLevelType w:val="hybridMultilevel"/>
    <w:tmpl w:val="8E56D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3"/>
  </w:num>
  <w:num w:numId="4">
    <w:abstractNumId w:val="42"/>
  </w:num>
  <w:num w:numId="5">
    <w:abstractNumId w:val="44"/>
  </w:num>
  <w:num w:numId="6">
    <w:abstractNumId w:val="11"/>
  </w:num>
  <w:num w:numId="7">
    <w:abstractNumId w:val="36"/>
  </w:num>
  <w:num w:numId="8">
    <w:abstractNumId w:val="27"/>
  </w:num>
  <w:num w:numId="9">
    <w:abstractNumId w:val="28"/>
  </w:num>
  <w:num w:numId="10">
    <w:abstractNumId w:val="46"/>
  </w:num>
  <w:num w:numId="11">
    <w:abstractNumId w:val="43"/>
  </w:num>
  <w:num w:numId="12">
    <w:abstractNumId w:val="16"/>
  </w:num>
  <w:num w:numId="13">
    <w:abstractNumId w:val="2"/>
  </w:num>
  <w:num w:numId="14">
    <w:abstractNumId w:val="14"/>
  </w:num>
  <w:num w:numId="15">
    <w:abstractNumId w:val="22"/>
  </w:num>
  <w:num w:numId="16">
    <w:abstractNumId w:val="1"/>
  </w:num>
  <w:num w:numId="17">
    <w:abstractNumId w:val="20"/>
  </w:num>
  <w:num w:numId="18">
    <w:abstractNumId w:val="4"/>
  </w:num>
  <w:num w:numId="19">
    <w:abstractNumId w:val="34"/>
  </w:num>
  <w:num w:numId="20">
    <w:abstractNumId w:val="9"/>
  </w:num>
  <w:num w:numId="21">
    <w:abstractNumId w:val="13"/>
  </w:num>
  <w:num w:numId="22">
    <w:abstractNumId w:val="32"/>
  </w:num>
  <w:num w:numId="23">
    <w:abstractNumId w:val="30"/>
  </w:num>
  <w:num w:numId="24">
    <w:abstractNumId w:val="41"/>
  </w:num>
  <w:num w:numId="25">
    <w:abstractNumId w:val="8"/>
  </w:num>
  <w:num w:numId="26">
    <w:abstractNumId w:val="26"/>
  </w:num>
  <w:num w:numId="27">
    <w:abstractNumId w:val="15"/>
  </w:num>
  <w:num w:numId="28">
    <w:abstractNumId w:val="3"/>
  </w:num>
  <w:num w:numId="29">
    <w:abstractNumId w:val="39"/>
  </w:num>
  <w:num w:numId="30">
    <w:abstractNumId w:val="0"/>
  </w:num>
  <w:num w:numId="31">
    <w:abstractNumId w:val="5"/>
  </w:num>
  <w:num w:numId="32">
    <w:abstractNumId w:val="24"/>
  </w:num>
  <w:num w:numId="33">
    <w:abstractNumId w:val="47"/>
  </w:num>
  <w:num w:numId="34">
    <w:abstractNumId w:val="17"/>
  </w:num>
  <w:num w:numId="35">
    <w:abstractNumId w:val="29"/>
  </w:num>
  <w:num w:numId="36">
    <w:abstractNumId w:val="18"/>
  </w:num>
  <w:num w:numId="37">
    <w:abstractNumId w:val="19"/>
  </w:num>
  <w:num w:numId="38">
    <w:abstractNumId w:val="23"/>
  </w:num>
  <w:num w:numId="39">
    <w:abstractNumId w:val="21"/>
  </w:num>
  <w:num w:numId="40">
    <w:abstractNumId w:val="25"/>
  </w:num>
  <w:num w:numId="41">
    <w:abstractNumId w:val="12"/>
  </w:num>
  <w:num w:numId="42">
    <w:abstractNumId w:val="37"/>
  </w:num>
  <w:num w:numId="43">
    <w:abstractNumId w:val="45"/>
  </w:num>
  <w:num w:numId="44">
    <w:abstractNumId w:val="38"/>
  </w:num>
  <w:num w:numId="45">
    <w:abstractNumId w:val="10"/>
  </w:num>
  <w:num w:numId="46">
    <w:abstractNumId w:val="40"/>
  </w:num>
  <w:num w:numId="47">
    <w:abstractNumId w:val="35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5D"/>
    <w:rsid w:val="00033824"/>
    <w:rsid w:val="00034B13"/>
    <w:rsid w:val="00062318"/>
    <w:rsid w:val="00073FF7"/>
    <w:rsid w:val="0008474B"/>
    <w:rsid w:val="000A11DD"/>
    <w:rsid w:val="000F454D"/>
    <w:rsid w:val="000F4808"/>
    <w:rsid w:val="001248CA"/>
    <w:rsid w:val="001306A2"/>
    <w:rsid w:val="00145020"/>
    <w:rsid w:val="00166E91"/>
    <w:rsid w:val="00174A32"/>
    <w:rsid w:val="00175860"/>
    <w:rsid w:val="00177E72"/>
    <w:rsid w:val="00183E48"/>
    <w:rsid w:val="001B4EEE"/>
    <w:rsid w:val="001D1061"/>
    <w:rsid w:val="001D2AE3"/>
    <w:rsid w:val="001D410D"/>
    <w:rsid w:val="001E0F52"/>
    <w:rsid w:val="001F52A5"/>
    <w:rsid w:val="002001CB"/>
    <w:rsid w:val="00216921"/>
    <w:rsid w:val="00234D94"/>
    <w:rsid w:val="00236C95"/>
    <w:rsid w:val="00241BDE"/>
    <w:rsid w:val="00246E61"/>
    <w:rsid w:val="002473F9"/>
    <w:rsid w:val="0025738C"/>
    <w:rsid w:val="0027143E"/>
    <w:rsid w:val="00273C20"/>
    <w:rsid w:val="00280581"/>
    <w:rsid w:val="00295CE0"/>
    <w:rsid w:val="00297F60"/>
    <w:rsid w:val="002C0F14"/>
    <w:rsid w:val="002E7A3A"/>
    <w:rsid w:val="002F457F"/>
    <w:rsid w:val="0030115D"/>
    <w:rsid w:val="00315214"/>
    <w:rsid w:val="00332071"/>
    <w:rsid w:val="00333D47"/>
    <w:rsid w:val="00374831"/>
    <w:rsid w:val="003755A8"/>
    <w:rsid w:val="00394DC2"/>
    <w:rsid w:val="003A301F"/>
    <w:rsid w:val="003B3670"/>
    <w:rsid w:val="003C5DEB"/>
    <w:rsid w:val="003C6389"/>
    <w:rsid w:val="003D5719"/>
    <w:rsid w:val="003E5311"/>
    <w:rsid w:val="003E542E"/>
    <w:rsid w:val="00401866"/>
    <w:rsid w:val="004054D8"/>
    <w:rsid w:val="00420730"/>
    <w:rsid w:val="00425CDF"/>
    <w:rsid w:val="00426FB2"/>
    <w:rsid w:val="00431ACD"/>
    <w:rsid w:val="00452131"/>
    <w:rsid w:val="0046169A"/>
    <w:rsid w:val="00461B7F"/>
    <w:rsid w:val="00462184"/>
    <w:rsid w:val="00483DE1"/>
    <w:rsid w:val="004B3B2A"/>
    <w:rsid w:val="004B57F6"/>
    <w:rsid w:val="004C4443"/>
    <w:rsid w:val="004C5474"/>
    <w:rsid w:val="004E2B5E"/>
    <w:rsid w:val="00512590"/>
    <w:rsid w:val="00512CFC"/>
    <w:rsid w:val="00526E9B"/>
    <w:rsid w:val="005374E0"/>
    <w:rsid w:val="0055267B"/>
    <w:rsid w:val="00564E71"/>
    <w:rsid w:val="00585756"/>
    <w:rsid w:val="00590BF1"/>
    <w:rsid w:val="005E4AF2"/>
    <w:rsid w:val="005F3ED5"/>
    <w:rsid w:val="005F7375"/>
    <w:rsid w:val="00614164"/>
    <w:rsid w:val="00654FC2"/>
    <w:rsid w:val="006619C9"/>
    <w:rsid w:val="00670F91"/>
    <w:rsid w:val="00694F93"/>
    <w:rsid w:val="006E16B9"/>
    <w:rsid w:val="006E55EF"/>
    <w:rsid w:val="006F574D"/>
    <w:rsid w:val="006F5FEC"/>
    <w:rsid w:val="00700A11"/>
    <w:rsid w:val="00707DFA"/>
    <w:rsid w:val="00712E60"/>
    <w:rsid w:val="007239AB"/>
    <w:rsid w:val="0073275A"/>
    <w:rsid w:val="00735AB1"/>
    <w:rsid w:val="0073622D"/>
    <w:rsid w:val="00753807"/>
    <w:rsid w:val="007632BB"/>
    <w:rsid w:val="0078356B"/>
    <w:rsid w:val="007855A4"/>
    <w:rsid w:val="007C55DA"/>
    <w:rsid w:val="00812E28"/>
    <w:rsid w:val="00823FB0"/>
    <w:rsid w:val="008249B8"/>
    <w:rsid w:val="00831DE6"/>
    <w:rsid w:val="00850C77"/>
    <w:rsid w:val="00860A9F"/>
    <w:rsid w:val="00882A34"/>
    <w:rsid w:val="008C1F63"/>
    <w:rsid w:val="008C438B"/>
    <w:rsid w:val="008D3C2B"/>
    <w:rsid w:val="00901069"/>
    <w:rsid w:val="00902284"/>
    <w:rsid w:val="00931701"/>
    <w:rsid w:val="00940FD3"/>
    <w:rsid w:val="00953945"/>
    <w:rsid w:val="0097055A"/>
    <w:rsid w:val="0097586F"/>
    <w:rsid w:val="009A6FFC"/>
    <w:rsid w:val="009B21EE"/>
    <w:rsid w:val="009B3611"/>
    <w:rsid w:val="009F03B5"/>
    <w:rsid w:val="00A01D42"/>
    <w:rsid w:val="00A02F08"/>
    <w:rsid w:val="00A16B1F"/>
    <w:rsid w:val="00A2022F"/>
    <w:rsid w:val="00A37641"/>
    <w:rsid w:val="00A5710A"/>
    <w:rsid w:val="00A90417"/>
    <w:rsid w:val="00A95766"/>
    <w:rsid w:val="00AE02DC"/>
    <w:rsid w:val="00B30762"/>
    <w:rsid w:val="00B3535D"/>
    <w:rsid w:val="00B4098A"/>
    <w:rsid w:val="00B42753"/>
    <w:rsid w:val="00B456BC"/>
    <w:rsid w:val="00B509A4"/>
    <w:rsid w:val="00B60445"/>
    <w:rsid w:val="00B8260C"/>
    <w:rsid w:val="00B873D7"/>
    <w:rsid w:val="00B94428"/>
    <w:rsid w:val="00BA4AA4"/>
    <w:rsid w:val="00BB5AB5"/>
    <w:rsid w:val="00BB738E"/>
    <w:rsid w:val="00BD19E5"/>
    <w:rsid w:val="00BE0DF7"/>
    <w:rsid w:val="00BE19E8"/>
    <w:rsid w:val="00C115D3"/>
    <w:rsid w:val="00C1708D"/>
    <w:rsid w:val="00C30EF7"/>
    <w:rsid w:val="00C47FC7"/>
    <w:rsid w:val="00C740CB"/>
    <w:rsid w:val="00C8143E"/>
    <w:rsid w:val="00C81D01"/>
    <w:rsid w:val="00C84C21"/>
    <w:rsid w:val="00C86099"/>
    <w:rsid w:val="00C96881"/>
    <w:rsid w:val="00CC5BC5"/>
    <w:rsid w:val="00CD6E72"/>
    <w:rsid w:val="00CE70A7"/>
    <w:rsid w:val="00D22C9C"/>
    <w:rsid w:val="00D31A5B"/>
    <w:rsid w:val="00D448E6"/>
    <w:rsid w:val="00D65E59"/>
    <w:rsid w:val="00D7342B"/>
    <w:rsid w:val="00D747B0"/>
    <w:rsid w:val="00D84957"/>
    <w:rsid w:val="00D858A0"/>
    <w:rsid w:val="00DA1821"/>
    <w:rsid w:val="00DB56E3"/>
    <w:rsid w:val="00DD0917"/>
    <w:rsid w:val="00DE30E1"/>
    <w:rsid w:val="00E042AF"/>
    <w:rsid w:val="00E06300"/>
    <w:rsid w:val="00E16EA3"/>
    <w:rsid w:val="00E30EB9"/>
    <w:rsid w:val="00E3319F"/>
    <w:rsid w:val="00E33A13"/>
    <w:rsid w:val="00E4497F"/>
    <w:rsid w:val="00E54540"/>
    <w:rsid w:val="00E56A3E"/>
    <w:rsid w:val="00E62EBE"/>
    <w:rsid w:val="00E75D40"/>
    <w:rsid w:val="00E80ADD"/>
    <w:rsid w:val="00E83BDD"/>
    <w:rsid w:val="00E921E8"/>
    <w:rsid w:val="00EB4ACA"/>
    <w:rsid w:val="00EE2C22"/>
    <w:rsid w:val="00EF2428"/>
    <w:rsid w:val="00F0014E"/>
    <w:rsid w:val="00F23C4F"/>
    <w:rsid w:val="00F37AD9"/>
    <w:rsid w:val="00F564BF"/>
    <w:rsid w:val="00F601BC"/>
    <w:rsid w:val="00F60D43"/>
    <w:rsid w:val="00F71EF9"/>
    <w:rsid w:val="00F80910"/>
    <w:rsid w:val="00F857EE"/>
    <w:rsid w:val="00F94A97"/>
    <w:rsid w:val="00FC29F8"/>
    <w:rsid w:val="00FC752A"/>
    <w:rsid w:val="00FF3834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733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5D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A02F08"/>
    <w:pPr>
      <w:keepNext/>
      <w:outlineLvl w:val="0"/>
    </w:pPr>
    <w:rPr>
      <w:rFonts w:ascii="AGaramond Bold" w:eastAsia="Times" w:hAnsi="AGaramond Bold"/>
      <w:noProof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5D"/>
    <w:pPr>
      <w:spacing w:after="200"/>
      <w:ind w:left="720"/>
      <w:contextualSpacing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C5"/>
    <w:rPr>
      <w:rFonts w:ascii="Lucida Grande" w:eastAsia="Cambria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AE0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D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E0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2DC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E04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30E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E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B9"/>
    <w:rPr>
      <w:rFonts w:ascii="AGaramond" w:eastAsia="Times" w:hAnsi="AGaramond"/>
      <w:noProof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B9"/>
    <w:rPr>
      <w:rFonts w:ascii="AGaramond" w:eastAsia="Times" w:hAnsi="AGaramond" w:cs="Times New Roman"/>
      <w:noProof/>
    </w:rPr>
  </w:style>
  <w:style w:type="character" w:customStyle="1" w:styleId="Heading1Char">
    <w:name w:val="Heading 1 Char"/>
    <w:basedOn w:val="DefaultParagraphFont"/>
    <w:link w:val="Heading1"/>
    <w:rsid w:val="00A02F08"/>
    <w:rPr>
      <w:rFonts w:ascii="AGaramond Bold" w:eastAsia="Times" w:hAnsi="AGaramond Bold" w:cs="Times New Roman"/>
      <w:noProof/>
      <w:sz w:val="28"/>
      <w:szCs w:val="20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0F45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A301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5D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A02F08"/>
    <w:pPr>
      <w:keepNext/>
      <w:outlineLvl w:val="0"/>
    </w:pPr>
    <w:rPr>
      <w:rFonts w:ascii="AGaramond Bold" w:eastAsia="Times" w:hAnsi="AGaramond Bold"/>
      <w:noProof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5D"/>
    <w:pPr>
      <w:spacing w:after="200"/>
      <w:ind w:left="720"/>
      <w:contextualSpacing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C5"/>
    <w:rPr>
      <w:rFonts w:ascii="Lucida Grande" w:eastAsia="Cambria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AE0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D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E0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2DC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E04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30E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E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B9"/>
    <w:rPr>
      <w:rFonts w:ascii="AGaramond" w:eastAsia="Times" w:hAnsi="AGaramond"/>
      <w:noProof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B9"/>
    <w:rPr>
      <w:rFonts w:ascii="AGaramond" w:eastAsia="Times" w:hAnsi="AGaramond" w:cs="Times New Roman"/>
      <w:noProof/>
    </w:rPr>
  </w:style>
  <w:style w:type="character" w:customStyle="1" w:styleId="Heading1Char">
    <w:name w:val="Heading 1 Char"/>
    <w:basedOn w:val="DefaultParagraphFont"/>
    <w:link w:val="Heading1"/>
    <w:rsid w:val="00A02F08"/>
    <w:rPr>
      <w:rFonts w:ascii="AGaramond Bold" w:eastAsia="Times" w:hAnsi="AGaramond Bold" w:cs="Times New Roman"/>
      <w:noProof/>
      <w:sz w:val="28"/>
      <w:szCs w:val="20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0F45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A301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reatschools.egnyte.com/dl/camamF4XZx" TargetMode="External"/><Relationship Id="rId12" Type="http://schemas.openxmlformats.org/officeDocument/2006/relationships/hyperlink" Target="https://greatschools.egnyte.com/dl/g8Cjl42sOZ" TargetMode="External"/><Relationship Id="rId13" Type="http://schemas.openxmlformats.org/officeDocument/2006/relationships/hyperlink" Target="https://www.teachingchannel.org/videos/reflection-on-student-work-ntn" TargetMode="External"/><Relationship Id="rId14" Type="http://schemas.openxmlformats.org/officeDocument/2006/relationships/hyperlink" Target="https://www.teachingchannel.org/videos/reflection-on-student-work-ntn" TargetMode="External"/><Relationship Id="rId15" Type="http://schemas.openxmlformats.org/officeDocument/2006/relationships/hyperlink" Target="https://greatschools.egnyte.com/dl/fyAD5Lyh4N" TargetMode="External"/><Relationship Id="rId16" Type="http://schemas.openxmlformats.org/officeDocument/2006/relationships/hyperlink" Target="https://greatschools.egnyte.com/dl/3scYfvWVa6" TargetMode="External"/><Relationship Id="rId17" Type="http://schemas.openxmlformats.org/officeDocument/2006/relationships/hyperlink" Target="https://greatschools.egnyte.com/dl/73olu9ZXiA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greatschools.egnyte.com/dl/65YIOp6H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07B46-7BE2-8543-B4FF-4CFCBBCD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860</Words>
  <Characters>4902</Characters>
  <Application>Microsoft Macintosh Word</Application>
  <DocSecurity>0</DocSecurity>
  <Lines>40</Lines>
  <Paragraphs>11</Paragraphs>
  <ScaleCrop>false</ScaleCrop>
  <Company>Great Schools Partnership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Kostin</dc:creator>
  <cp:keywords/>
  <cp:lastModifiedBy>GSP 2015</cp:lastModifiedBy>
  <cp:revision>3</cp:revision>
  <cp:lastPrinted>2015-08-05T19:56:00Z</cp:lastPrinted>
  <dcterms:created xsi:type="dcterms:W3CDTF">2015-08-05T18:13:00Z</dcterms:created>
  <dcterms:modified xsi:type="dcterms:W3CDTF">2015-08-05T19:56:00Z</dcterms:modified>
</cp:coreProperties>
</file>